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C1B4C8" w14:textId="77777777" w:rsidR="005F0DC4" w:rsidRDefault="005F0DC4">
      <w:pPr>
        <w:spacing w:line="480" w:lineRule="auto"/>
        <w:ind w:right="28"/>
        <w:rPr>
          <w:rFonts w:ascii="仿宋_GB2312" w:eastAsia="仿宋_GB2312" w:hAnsi="方正小标宋_GBK"/>
          <w:sz w:val="36"/>
          <w:szCs w:val="36"/>
        </w:rPr>
      </w:pPr>
    </w:p>
    <w:p w14:paraId="1C412783" w14:textId="77777777" w:rsidR="005F0DC4" w:rsidRDefault="00E36FD2">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第二批国家级一流本科课程申报书</w:t>
      </w:r>
    </w:p>
    <w:p w14:paraId="0A9591AD" w14:textId="77777777" w:rsidR="005F0DC4" w:rsidRDefault="00E36FD2">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14:paraId="27025F75" w14:textId="77777777" w:rsidR="005F0DC4" w:rsidRDefault="005F0DC4">
      <w:pPr>
        <w:spacing w:line="520" w:lineRule="exact"/>
        <w:ind w:right="26"/>
        <w:jc w:val="center"/>
        <w:rPr>
          <w:rFonts w:ascii="黑体" w:eastAsia="黑体" w:hAnsi="黑体"/>
          <w:sz w:val="32"/>
          <w:szCs w:val="32"/>
        </w:rPr>
      </w:pPr>
    </w:p>
    <w:p w14:paraId="2114DB88" w14:textId="77777777" w:rsidR="005F0DC4" w:rsidRDefault="005F0DC4">
      <w:pPr>
        <w:spacing w:line="520" w:lineRule="exact"/>
        <w:ind w:right="26"/>
        <w:jc w:val="center"/>
        <w:rPr>
          <w:rFonts w:ascii="黑体" w:eastAsia="黑体" w:hAnsi="黑体"/>
          <w:sz w:val="32"/>
          <w:szCs w:val="32"/>
        </w:rPr>
      </w:pPr>
    </w:p>
    <w:p w14:paraId="3836A395" w14:textId="77777777" w:rsidR="005F0DC4" w:rsidRDefault="005F0DC4">
      <w:pPr>
        <w:spacing w:line="520" w:lineRule="exact"/>
        <w:ind w:right="26"/>
        <w:jc w:val="center"/>
        <w:rPr>
          <w:rFonts w:ascii="黑体" w:eastAsia="黑体" w:hAnsi="黑体"/>
          <w:sz w:val="32"/>
          <w:szCs w:val="32"/>
        </w:rPr>
      </w:pPr>
    </w:p>
    <w:p w14:paraId="56351D15" w14:textId="6820D72B" w:rsidR="00F538F6" w:rsidRDefault="00F538F6" w:rsidP="00F538F6">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课程名称：舞蹈鉴赏</w:t>
      </w:r>
      <w:r w:rsidR="004E59AB">
        <w:rPr>
          <w:rFonts w:ascii="黑体" w:eastAsia="黑体" w:hAnsi="黑体" w:hint="eastAsia"/>
          <w:sz w:val="32"/>
          <w:szCs w:val="36"/>
        </w:rPr>
        <w:t>—领略西部少数民族舞蹈之美</w:t>
      </w:r>
    </w:p>
    <w:p w14:paraId="4EA996DB" w14:textId="77777777" w:rsidR="00F538F6" w:rsidRDefault="00F538F6" w:rsidP="00F538F6">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专业类代码：0000</w:t>
      </w:r>
    </w:p>
    <w:p w14:paraId="44E4DD98" w14:textId="1B15F60D" w:rsidR="004E59AB" w:rsidRPr="004E59AB" w:rsidRDefault="00F538F6" w:rsidP="004E59AB">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课程负责人：曾焯</w:t>
      </w:r>
    </w:p>
    <w:p w14:paraId="2108B61A" w14:textId="6E4CA747" w:rsidR="00F538F6" w:rsidRDefault="00F538F6" w:rsidP="00F538F6">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联系电话：1</w:t>
      </w:r>
      <w:r w:rsidR="004E59AB">
        <w:rPr>
          <w:rFonts w:ascii="黑体" w:eastAsia="黑体" w:hAnsi="黑体" w:hint="eastAsia"/>
          <w:sz w:val="32"/>
          <w:szCs w:val="36"/>
        </w:rPr>
        <w:t>3547871331</w:t>
      </w:r>
    </w:p>
    <w:p w14:paraId="663ECCDF" w14:textId="77777777" w:rsidR="00F538F6" w:rsidRDefault="00F538F6" w:rsidP="00F538F6">
      <w:pPr>
        <w:spacing w:line="600" w:lineRule="exact"/>
        <w:ind w:right="28" w:firstLineChars="400" w:firstLine="1280"/>
        <w:rPr>
          <w:rFonts w:ascii="仿宋_GB2312" w:eastAsia="黑体" w:hAnsi="黑体"/>
          <w:sz w:val="32"/>
          <w:szCs w:val="36"/>
          <w:u w:val="single"/>
        </w:rPr>
      </w:pPr>
      <w:r>
        <w:rPr>
          <w:rFonts w:ascii="黑体" w:eastAsia="黑体" w:hAnsi="黑体" w:hint="eastAsia"/>
          <w:sz w:val="32"/>
          <w:szCs w:val="36"/>
        </w:rPr>
        <w:t>主要开课平台：智慧树网</w:t>
      </w:r>
    </w:p>
    <w:p w14:paraId="12468784" w14:textId="77777777" w:rsidR="00F538F6" w:rsidRDefault="00F538F6" w:rsidP="00F538F6">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申报学校：西华大学</w:t>
      </w:r>
    </w:p>
    <w:p w14:paraId="36C99A23" w14:textId="77777777" w:rsidR="00F538F6" w:rsidRDefault="00F538F6" w:rsidP="00F538F6">
      <w:pPr>
        <w:spacing w:line="600" w:lineRule="exact"/>
        <w:ind w:right="28" w:firstLineChars="400" w:firstLine="1280"/>
        <w:rPr>
          <w:rFonts w:ascii="仿宋_GB2312" w:eastAsia="黑体" w:hAnsi="黑体"/>
          <w:sz w:val="32"/>
          <w:szCs w:val="36"/>
          <w:u w:val="single"/>
        </w:rPr>
      </w:pPr>
      <w:r>
        <w:rPr>
          <w:rFonts w:ascii="黑体" w:eastAsia="黑体" w:hAnsi="黑体" w:hint="eastAsia"/>
          <w:sz w:val="32"/>
          <w:szCs w:val="36"/>
        </w:rPr>
        <w:t>填表日期：2021年5月15日</w:t>
      </w:r>
    </w:p>
    <w:p w14:paraId="07FEA483" w14:textId="0DBA524C" w:rsidR="005F0DC4" w:rsidRPr="004E59AB" w:rsidRDefault="00F538F6" w:rsidP="004E59AB">
      <w:pPr>
        <w:spacing w:line="600" w:lineRule="exact"/>
        <w:ind w:right="28" w:firstLineChars="400" w:firstLine="1280"/>
        <w:rPr>
          <w:rFonts w:ascii="黑体" w:eastAsia="黑体" w:hAnsi="黑体"/>
          <w:sz w:val="32"/>
          <w:szCs w:val="36"/>
        </w:rPr>
      </w:pPr>
      <w:r>
        <w:rPr>
          <w:rFonts w:ascii="黑体" w:eastAsia="黑体" w:hAnsi="黑体"/>
          <w:sz w:val="32"/>
          <w:szCs w:val="36"/>
        </w:rPr>
        <w:t>推荐</w:t>
      </w:r>
      <w:r>
        <w:rPr>
          <w:rFonts w:ascii="黑体" w:eastAsia="黑体" w:hAnsi="黑体" w:hint="eastAsia"/>
          <w:sz w:val="32"/>
          <w:szCs w:val="36"/>
        </w:rPr>
        <w:t>单位：西华大学</w:t>
      </w:r>
    </w:p>
    <w:p w14:paraId="4EF9E3BF" w14:textId="77777777" w:rsidR="005F0DC4" w:rsidRDefault="005F0DC4">
      <w:pPr>
        <w:spacing w:line="600" w:lineRule="exact"/>
        <w:ind w:right="28" w:firstLineChars="400" w:firstLine="1280"/>
        <w:rPr>
          <w:rFonts w:ascii="仿宋_GB2312" w:eastAsia="仿宋_GB2312" w:hAnsi="黑体"/>
          <w:sz w:val="32"/>
          <w:szCs w:val="36"/>
          <w:u w:val="single"/>
        </w:rPr>
      </w:pPr>
    </w:p>
    <w:p w14:paraId="63A2EC07" w14:textId="77777777" w:rsidR="005F0DC4" w:rsidRDefault="005F0DC4">
      <w:pPr>
        <w:spacing w:line="600" w:lineRule="exact"/>
        <w:ind w:right="28"/>
        <w:rPr>
          <w:rFonts w:ascii="仿宋_GB2312" w:eastAsia="仿宋_GB2312" w:hAnsi="黑体"/>
          <w:sz w:val="32"/>
          <w:szCs w:val="36"/>
          <w:u w:val="single"/>
        </w:rPr>
      </w:pPr>
    </w:p>
    <w:p w14:paraId="7C45B9FB" w14:textId="77777777" w:rsidR="005F0DC4" w:rsidRDefault="00E36FD2">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19FCD28A" w14:textId="77777777" w:rsidR="005F0DC4" w:rsidRDefault="00E36FD2">
      <w:pPr>
        <w:snapToGrid w:val="0"/>
        <w:spacing w:line="240" w:lineRule="atLeast"/>
        <w:jc w:val="center"/>
        <w:rPr>
          <w:rFonts w:ascii="黑体" w:eastAsia="黑体" w:hAnsi="黑体"/>
          <w:sz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14:paraId="1325B175" w14:textId="77777777" w:rsidR="005F0DC4" w:rsidRDefault="005F0DC4">
      <w:pPr>
        <w:snapToGrid w:val="0"/>
        <w:spacing w:line="240" w:lineRule="atLeast"/>
        <w:ind w:firstLine="539"/>
        <w:jc w:val="center"/>
        <w:rPr>
          <w:rFonts w:ascii="黑体" w:eastAsia="黑体" w:hAnsi="黑体"/>
          <w:sz w:val="32"/>
          <w:szCs w:val="32"/>
        </w:rPr>
      </w:pPr>
    </w:p>
    <w:p w14:paraId="28158742" w14:textId="77777777" w:rsidR="005F0DC4" w:rsidRDefault="005F0DC4" w:rsidP="004E59AB">
      <w:pPr>
        <w:snapToGrid w:val="0"/>
        <w:spacing w:line="560" w:lineRule="exact"/>
        <w:ind w:firstLine="539"/>
        <w:rPr>
          <w:rFonts w:ascii="黑体" w:eastAsia="黑体" w:hAnsi="黑体"/>
          <w:sz w:val="32"/>
          <w:szCs w:val="24"/>
        </w:rPr>
        <w:sectPr w:rsidR="005F0DC4">
          <w:footerReference w:type="default" r:id="rId9"/>
          <w:pgSz w:w="11906" w:h="16838"/>
          <w:pgMar w:top="1440" w:right="1800" w:bottom="1440" w:left="1800" w:header="851" w:footer="992" w:gutter="0"/>
          <w:pgNumType w:start="13"/>
          <w:cols w:space="425"/>
          <w:docGrid w:type="lines" w:linePitch="312"/>
        </w:sectPr>
      </w:pPr>
    </w:p>
    <w:p w14:paraId="5CF2B9D4" w14:textId="77777777" w:rsidR="005F0DC4" w:rsidRDefault="005F0DC4" w:rsidP="004E59AB">
      <w:pPr>
        <w:snapToGrid w:val="0"/>
        <w:spacing w:line="560" w:lineRule="exact"/>
        <w:rPr>
          <w:rFonts w:ascii="黑体" w:eastAsia="黑体" w:hAnsi="黑体"/>
          <w:sz w:val="32"/>
          <w:szCs w:val="24"/>
        </w:rPr>
      </w:pPr>
    </w:p>
    <w:p w14:paraId="66CFE576" w14:textId="77777777" w:rsidR="005F0DC4" w:rsidRDefault="00E36FD2">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14:paraId="50A2CBD7" w14:textId="77777777" w:rsidR="005F0DC4" w:rsidRDefault="005F0DC4">
      <w:pPr>
        <w:snapToGrid w:val="0"/>
        <w:spacing w:line="560" w:lineRule="exact"/>
        <w:jc w:val="center"/>
        <w:rPr>
          <w:rFonts w:ascii="黑体" w:eastAsia="黑体" w:hAnsi="黑体"/>
          <w:sz w:val="32"/>
          <w:szCs w:val="24"/>
        </w:rPr>
      </w:pPr>
    </w:p>
    <w:p w14:paraId="1072C722"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1.</w:t>
      </w:r>
      <w:r w:rsidRPr="00793465">
        <w:rPr>
          <w:rFonts w:ascii="Times New Roman" w:eastAsia="仿宋_GB2312" w:hAnsi="Times New Roman" w:cs="Times New Roman"/>
          <w:sz w:val="32"/>
          <w:szCs w:val="32"/>
        </w:rPr>
        <w:t>专业类代码指《普通高等学校本科专业目录（</w:t>
      </w:r>
      <w:r w:rsidRPr="00793465">
        <w:rPr>
          <w:rFonts w:ascii="Times New Roman" w:eastAsia="仿宋_GB2312" w:hAnsi="Times New Roman" w:cs="Times New Roman"/>
          <w:sz w:val="32"/>
          <w:szCs w:val="32"/>
        </w:rPr>
        <w:t>2020</w:t>
      </w:r>
      <w:r w:rsidRPr="00793465">
        <w:rPr>
          <w:rFonts w:ascii="Times New Roman" w:eastAsia="仿宋_GB2312" w:hAnsi="Times New Roman" w:cs="Times New Roman"/>
          <w:sz w:val="32"/>
          <w:szCs w:val="32"/>
        </w:rPr>
        <w:t>）》中的专业类代码（四位数字）。</w:t>
      </w:r>
    </w:p>
    <w:p w14:paraId="1E4E1688" w14:textId="77777777"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2.</w:t>
      </w:r>
      <w:r w:rsidRPr="00793465">
        <w:rPr>
          <w:rFonts w:ascii="Times New Roman" w:eastAsia="仿宋_GB2312" w:hAnsi="Times New Roman" w:cs="Times New Roman"/>
          <w:sz w:val="32"/>
          <w:szCs w:val="32"/>
        </w:rPr>
        <w:t>课程负责人一般为课程团队牵头人，也可以为以个人名义申报的主讲教师。团队主要成员一般为近</w:t>
      </w: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14:paraId="34C31535"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课程数据信息表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（附件</w:t>
      </w: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w:t>
      </w:r>
    </w:p>
    <w:p w14:paraId="3B1155C4" w14:textId="77777777"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4.</w:t>
      </w:r>
      <w:r w:rsidRPr="00793465">
        <w:rPr>
          <w:rFonts w:ascii="Times New Roman" w:eastAsia="仿宋_GB2312" w:hAnsi="Times New Roman" w:cs="Times New Roman"/>
          <w:sz w:val="32"/>
          <w:szCs w:val="32"/>
        </w:rPr>
        <w:t>文中</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为单选；</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可多选。</w:t>
      </w:r>
    </w:p>
    <w:p w14:paraId="23140CEF" w14:textId="77777777"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申报课程开设平台为境外平台的，在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平台首页网址</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栏目一并提供国内课程平台网址。</w:t>
      </w:r>
    </w:p>
    <w:p w14:paraId="5340E04D"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6.</w:t>
      </w:r>
      <w:r w:rsidRPr="00793465">
        <w:rPr>
          <w:rFonts w:ascii="Times New Roman" w:eastAsia="仿宋_GB2312" w:hAnsi="Times New Roman" w:cs="Times New Roman"/>
          <w:sz w:val="32"/>
          <w:szCs w:val="32"/>
        </w:rPr>
        <w:t>同一门课程，如因课时较长而分段在线开课并由不同负责人主持的，可多人联合申报。</w:t>
      </w:r>
    </w:p>
    <w:p w14:paraId="7AE9BBA4"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7.</w:t>
      </w:r>
      <w:r w:rsidRPr="00793465">
        <w:rPr>
          <w:rFonts w:ascii="Times New Roman" w:eastAsia="仿宋_GB2312" w:hAnsi="Times New Roman" w:cs="Times New Roman"/>
          <w:sz w:val="32"/>
          <w:szCs w:val="32"/>
        </w:rPr>
        <w:t>文本中的中外文名词第一次出现时，要写清全称和缩写，再次出现时可以使用缩写。</w:t>
      </w:r>
    </w:p>
    <w:p w14:paraId="73D08254"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8.</w:t>
      </w:r>
      <w:r w:rsidRPr="00793465">
        <w:rPr>
          <w:rFonts w:ascii="Times New Roman" w:eastAsia="仿宋_GB2312" w:hAnsi="Times New Roman" w:cs="Times New Roman"/>
          <w:sz w:val="32"/>
          <w:szCs w:val="32"/>
        </w:rPr>
        <w:t>具有防伪标识的申报书及申报材料由推荐单位打印留存备查，国家级评审以网络提交的电子版为准。</w:t>
      </w:r>
    </w:p>
    <w:p w14:paraId="2124C52E"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9.</w:t>
      </w:r>
      <w:r w:rsidRPr="00793465">
        <w:rPr>
          <w:rFonts w:ascii="Times New Roman" w:eastAsia="仿宋_GB2312" w:hAnsi="Times New Roman" w:cs="Times New Roman"/>
          <w:sz w:val="32"/>
          <w:szCs w:val="32"/>
        </w:rPr>
        <w:t>涉密课程或不能公开个人信息的涉密人员不得参与申报。</w:t>
      </w:r>
    </w:p>
    <w:p w14:paraId="1AAD4882" w14:textId="77777777" w:rsidR="005F0DC4" w:rsidRPr="00793465" w:rsidRDefault="005F0DC4">
      <w:pPr>
        <w:rPr>
          <w:rFonts w:ascii="Times New Roman" w:eastAsia="黑体" w:hAnsi="Times New Roman" w:cs="Times New Roman"/>
          <w:sz w:val="24"/>
          <w:szCs w:val="24"/>
        </w:rPr>
        <w:sectPr w:rsidR="005F0DC4" w:rsidRPr="00793465">
          <w:footerReference w:type="default" r:id="rId10"/>
          <w:pgSz w:w="11906" w:h="16838"/>
          <w:pgMar w:top="1440" w:right="1800" w:bottom="1440" w:left="1800" w:header="851" w:footer="992" w:gutter="0"/>
          <w:pgNumType w:start="1"/>
          <w:cols w:space="425"/>
          <w:docGrid w:type="lines" w:linePitch="312"/>
        </w:sectPr>
      </w:pPr>
    </w:p>
    <w:p w14:paraId="04C3720E" w14:textId="77777777" w:rsidR="005F0DC4" w:rsidRDefault="00E36FD2">
      <w:pPr>
        <w:rPr>
          <w:rFonts w:ascii="黑体" w:eastAsia="黑体" w:hAnsi="黑体"/>
          <w:sz w:val="28"/>
          <w:szCs w:val="28"/>
        </w:rPr>
      </w:pPr>
      <w:r>
        <w:rPr>
          <w:rFonts w:ascii="黑体" w:eastAsia="黑体" w:hAnsi="黑体" w:hint="eastAsia"/>
          <w:sz w:val="28"/>
          <w:szCs w:val="28"/>
        </w:rPr>
        <w:lastRenderedPageBreak/>
        <w:t>一、课程基本情况</w:t>
      </w:r>
    </w:p>
    <w:tbl>
      <w:tblPr>
        <w:tblStyle w:val="a8"/>
        <w:tblW w:w="9214" w:type="dxa"/>
        <w:tblInd w:w="-459" w:type="dxa"/>
        <w:tblLayout w:type="fixed"/>
        <w:tblLook w:val="04A0" w:firstRow="1" w:lastRow="0" w:firstColumn="1" w:lastColumn="0" w:noHBand="0" w:noVBand="1"/>
      </w:tblPr>
      <w:tblGrid>
        <w:gridCol w:w="2127"/>
        <w:gridCol w:w="3402"/>
        <w:gridCol w:w="1913"/>
        <w:gridCol w:w="1772"/>
      </w:tblGrid>
      <w:tr w:rsidR="005F0DC4" w14:paraId="1604CE80" w14:textId="77777777">
        <w:tc>
          <w:tcPr>
            <w:tcW w:w="2127" w:type="dxa"/>
            <w:vAlign w:val="center"/>
          </w:tcPr>
          <w:p w14:paraId="58FB39DB"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14:paraId="38E77E4B" w14:textId="4A7ACBCB" w:rsidR="005F0DC4" w:rsidRDefault="00952742">
            <w:pPr>
              <w:rPr>
                <w:rFonts w:ascii="仿宋_GB2312" w:eastAsia="仿宋_GB2312" w:hAnsi="黑体"/>
                <w:sz w:val="24"/>
                <w:szCs w:val="24"/>
              </w:rPr>
            </w:pPr>
            <w:r w:rsidRPr="006F1178">
              <w:rPr>
                <w:rFonts w:ascii="黑体" w:eastAsia="黑体" w:hAnsi="黑体" w:hint="eastAsia"/>
                <w:sz w:val="24"/>
                <w:szCs w:val="24"/>
              </w:rPr>
              <w:t>舞蹈鉴赏—领略西部少数民族舞蹈之美</w:t>
            </w:r>
          </w:p>
        </w:tc>
        <w:tc>
          <w:tcPr>
            <w:tcW w:w="1913" w:type="dxa"/>
            <w:tcBorders>
              <w:left w:val="single" w:sz="4" w:space="0" w:color="000000"/>
            </w:tcBorders>
            <w:vAlign w:val="center"/>
          </w:tcPr>
          <w:p w14:paraId="23E4E721"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14:paraId="1F839556" w14:textId="251E5793"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是</w:t>
            </w:r>
            <w:r w:rsidR="00DB40D8">
              <w:rPr>
                <w:rFonts w:ascii="仿宋_GB2312" w:eastAsia="仿宋_GB2312" w:hAnsiTheme="majorEastAsia" w:hint="eastAsia"/>
                <w:sz w:val="24"/>
                <w:szCs w:val="24"/>
              </w:rPr>
              <w:t xml:space="preserve"> </w:t>
            </w:r>
            <w:r w:rsidR="004E59AB">
              <w:rPr>
                <w:rFonts w:ascii="Times New Roman" w:eastAsia="宋体" w:hAnsi="Times New Roman" w:cs="Times New Roman"/>
                <w:sz w:val="36"/>
                <w:szCs w:val="36"/>
              </w:rPr>
              <w:t>●</w:t>
            </w:r>
            <w:r>
              <w:rPr>
                <w:rFonts w:ascii="仿宋_GB2312" w:eastAsia="仿宋_GB2312" w:hAnsiTheme="majorEastAsia" w:hint="eastAsia"/>
                <w:sz w:val="24"/>
                <w:szCs w:val="24"/>
              </w:rPr>
              <w:t>否</w:t>
            </w:r>
          </w:p>
        </w:tc>
      </w:tr>
      <w:tr w:rsidR="005F0DC4" w14:paraId="6B13CFD5" w14:textId="77777777">
        <w:tc>
          <w:tcPr>
            <w:tcW w:w="2127" w:type="dxa"/>
            <w:vAlign w:val="center"/>
          </w:tcPr>
          <w:p w14:paraId="5172B833"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14:paraId="3911631B" w14:textId="4AAA8856" w:rsidR="005F0DC4" w:rsidRDefault="00952742">
            <w:pPr>
              <w:rPr>
                <w:rFonts w:ascii="仿宋_GB2312" w:eastAsia="仿宋_GB2312" w:hAnsi="黑体"/>
                <w:sz w:val="24"/>
                <w:szCs w:val="24"/>
              </w:rPr>
            </w:pPr>
            <w:r>
              <w:rPr>
                <w:rFonts w:ascii="仿宋_GB2312" w:eastAsia="仿宋_GB2312" w:hAnsi="黑体"/>
                <w:sz w:val="24"/>
                <w:szCs w:val="24"/>
              </w:rPr>
              <w:t>曾焯</w:t>
            </w:r>
          </w:p>
        </w:tc>
      </w:tr>
      <w:tr w:rsidR="005F0DC4" w14:paraId="62CD881D" w14:textId="77777777">
        <w:tc>
          <w:tcPr>
            <w:tcW w:w="2127" w:type="dxa"/>
            <w:vAlign w:val="center"/>
          </w:tcPr>
          <w:p w14:paraId="72191417"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14:paraId="47249DFB" w14:textId="0B3D1CD8" w:rsidR="005F0DC4" w:rsidRDefault="00952742">
            <w:pPr>
              <w:rPr>
                <w:rFonts w:ascii="仿宋_GB2312" w:eastAsia="仿宋_GB2312" w:hAnsiTheme="majorEastAsia"/>
                <w:sz w:val="24"/>
                <w:szCs w:val="24"/>
              </w:rPr>
            </w:pPr>
            <w:r>
              <w:rPr>
                <w:rFonts w:ascii="仿宋_GB2312" w:eastAsia="仿宋_GB2312" w:hAnsiTheme="majorEastAsia"/>
                <w:sz w:val="24"/>
                <w:szCs w:val="24"/>
              </w:rPr>
              <w:t>西华大学</w:t>
            </w:r>
          </w:p>
        </w:tc>
      </w:tr>
      <w:tr w:rsidR="005F0DC4" w14:paraId="0159419F" w14:textId="77777777">
        <w:tc>
          <w:tcPr>
            <w:tcW w:w="2127" w:type="dxa"/>
            <w:vAlign w:val="center"/>
          </w:tcPr>
          <w:p w14:paraId="01EBA9E3"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14:paraId="48E12BC7" w14:textId="24913441" w:rsidR="005F0DC4" w:rsidRDefault="004E59AB">
            <w:pPr>
              <w:rPr>
                <w:rFonts w:ascii="仿宋_GB2312" w:eastAsia="仿宋_GB2312" w:hAnsiTheme="majorEastAsia"/>
                <w:sz w:val="24"/>
                <w:szCs w:val="24"/>
              </w:rPr>
            </w:pPr>
            <w:r>
              <w:rPr>
                <w:rFonts w:ascii="仿宋_GB2312" w:eastAsia="仿宋_GB2312" w:hAnsiTheme="majorEastAsia" w:hint="eastAsia"/>
                <w:sz w:val="24"/>
                <w:szCs w:val="24"/>
              </w:rPr>
              <w:sym w:font="Wingdings 2" w:char="0052"/>
            </w:r>
            <w:r w:rsidR="00E36FD2">
              <w:rPr>
                <w:rFonts w:ascii="仿宋_GB2312" w:eastAsia="仿宋_GB2312" w:hAnsiTheme="majorEastAsia" w:hint="eastAsia"/>
                <w:sz w:val="24"/>
                <w:szCs w:val="24"/>
              </w:rPr>
              <w:t>本科生</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sym w:font="Wingdings 2" w:char="0052"/>
            </w:r>
            <w:r w:rsidR="00E36FD2">
              <w:rPr>
                <w:rFonts w:ascii="仿宋_GB2312" w:eastAsia="仿宋_GB2312" w:hAnsiTheme="majorEastAsia" w:hint="eastAsia"/>
                <w:sz w:val="24"/>
                <w:szCs w:val="24"/>
              </w:rPr>
              <w:t>社会学习者</w:t>
            </w:r>
          </w:p>
        </w:tc>
      </w:tr>
      <w:tr w:rsidR="005F0DC4" w14:paraId="40398169" w14:textId="77777777">
        <w:tc>
          <w:tcPr>
            <w:tcW w:w="2127" w:type="dxa"/>
            <w:vAlign w:val="center"/>
          </w:tcPr>
          <w:p w14:paraId="58373073"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14:paraId="584A94C0" w14:textId="00E905A5" w:rsidR="005F0DC4" w:rsidRDefault="004E59AB">
            <w:pPr>
              <w:rPr>
                <w:rFonts w:ascii="仿宋_GB2312" w:eastAsia="仿宋_GB2312" w:hAnsiTheme="majorEastAsia"/>
                <w:sz w:val="24"/>
                <w:szCs w:val="24"/>
              </w:rPr>
            </w:pPr>
            <w:r>
              <w:rPr>
                <w:rFonts w:ascii="仿宋_GB2312" w:eastAsia="仿宋_GB2312" w:hAnsiTheme="majorEastAsia" w:hint="eastAsia"/>
                <w:sz w:val="24"/>
                <w:szCs w:val="24"/>
              </w:rPr>
              <w:sym w:font="Wingdings 2" w:char="0052"/>
            </w:r>
            <w:r w:rsidR="00E36FD2">
              <w:rPr>
                <w:rFonts w:ascii="仿宋_GB2312" w:eastAsia="仿宋_GB2312" w:hAnsiTheme="majorEastAsia" w:hint="eastAsia"/>
                <w:sz w:val="24"/>
                <w:szCs w:val="24"/>
              </w:rPr>
              <w:t>高校学分认定课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sym w:font="Wingdings 2" w:char="0052"/>
            </w:r>
            <w:r w:rsidR="00E36FD2">
              <w:rPr>
                <w:rFonts w:ascii="仿宋_GB2312" w:eastAsia="仿宋_GB2312" w:hAnsiTheme="majorEastAsia" w:hint="eastAsia"/>
                <w:sz w:val="24"/>
                <w:szCs w:val="24"/>
              </w:rPr>
              <w:t>社会学习者课程</w:t>
            </w:r>
          </w:p>
        </w:tc>
      </w:tr>
      <w:tr w:rsidR="005F0DC4" w14:paraId="3733D654" w14:textId="77777777">
        <w:trPr>
          <w:trHeight w:val="468"/>
        </w:trPr>
        <w:tc>
          <w:tcPr>
            <w:tcW w:w="2127" w:type="dxa"/>
            <w:vMerge w:val="restart"/>
            <w:vAlign w:val="center"/>
          </w:tcPr>
          <w:p w14:paraId="7926760D"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14:paraId="538BD9EA" w14:textId="028E6117" w:rsidR="005F0DC4" w:rsidRDefault="00BA7D22">
            <w:pPr>
              <w:rPr>
                <w:rFonts w:ascii="仿宋_GB2312" w:eastAsia="仿宋_GB2312" w:hAnsiTheme="majorEastAsia"/>
                <w:sz w:val="24"/>
                <w:szCs w:val="24"/>
              </w:rPr>
            </w:pPr>
            <w:r>
              <w:rPr>
                <w:rFonts w:ascii="Times New Roman" w:eastAsia="宋体" w:hAnsi="Times New Roman" w:cs="Times New Roman"/>
                <w:sz w:val="36"/>
                <w:szCs w:val="36"/>
              </w:rPr>
              <w:t>●</w:t>
            </w:r>
            <w:bookmarkStart w:id="0" w:name="_GoBack"/>
            <w:bookmarkEnd w:id="0"/>
            <w:r w:rsidR="00E36FD2">
              <w:rPr>
                <w:rFonts w:ascii="仿宋_GB2312" w:eastAsia="仿宋_GB2312" w:hAnsiTheme="majorEastAsia" w:hint="eastAsia"/>
                <w:sz w:val="24"/>
                <w:szCs w:val="24"/>
              </w:rPr>
              <w:t>通识课</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sidR="00E36FD2">
              <w:rPr>
                <w:rFonts w:ascii="仿宋_GB2312" w:eastAsia="仿宋_GB2312" w:hAnsiTheme="majorEastAsia" w:hint="eastAsia"/>
                <w:sz w:val="24"/>
                <w:szCs w:val="24"/>
              </w:rPr>
              <w:t>公共基础课</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sidR="00E36FD2">
              <w:rPr>
                <w:rFonts w:ascii="仿宋_GB2312" w:eastAsia="仿宋_GB2312" w:hAnsiTheme="majorEastAsia" w:hint="eastAsia"/>
                <w:sz w:val="24"/>
                <w:szCs w:val="24"/>
              </w:rPr>
              <w:t>专业课</w:t>
            </w:r>
          </w:p>
        </w:tc>
      </w:tr>
      <w:tr w:rsidR="005F0DC4" w14:paraId="015A7FAC" w14:textId="77777777">
        <w:trPr>
          <w:trHeight w:val="468"/>
        </w:trPr>
        <w:tc>
          <w:tcPr>
            <w:tcW w:w="2127" w:type="dxa"/>
            <w:vMerge/>
            <w:tcBorders>
              <w:bottom w:val="single" w:sz="4" w:space="0" w:color="auto"/>
            </w:tcBorders>
            <w:vAlign w:val="center"/>
          </w:tcPr>
          <w:p w14:paraId="5AB212B4" w14:textId="77777777" w:rsidR="005F0DC4" w:rsidRDefault="005F0DC4">
            <w:pPr>
              <w:rPr>
                <w:rFonts w:ascii="仿宋_GB2312" w:eastAsia="仿宋_GB2312" w:hAnsi="黑体"/>
                <w:sz w:val="24"/>
                <w:szCs w:val="24"/>
              </w:rPr>
            </w:pPr>
          </w:p>
        </w:tc>
        <w:tc>
          <w:tcPr>
            <w:tcW w:w="7087" w:type="dxa"/>
            <w:gridSpan w:val="3"/>
            <w:vAlign w:val="center"/>
          </w:tcPr>
          <w:p w14:paraId="7C847A73" w14:textId="440DBE7C"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□思想政治理论课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□创新创业教育课</w:t>
            </w:r>
            <w:r w:rsidR="00DB40D8">
              <w:rPr>
                <w:rFonts w:ascii="仿宋_GB2312" w:eastAsia="仿宋_GB2312" w:hAnsiTheme="majorEastAsia" w:hint="eastAsia"/>
                <w:sz w:val="24"/>
                <w:szCs w:val="24"/>
              </w:rPr>
              <w:t xml:space="preserve"> </w:t>
            </w:r>
            <w:r w:rsidR="0080469B">
              <w:rPr>
                <w:rFonts w:ascii="仿宋_GB2312" w:eastAsia="仿宋_GB2312" w:hAnsiTheme="majorEastAsia" w:hint="eastAsia"/>
                <w:sz w:val="24"/>
                <w:szCs w:val="24"/>
              </w:rPr>
              <w:sym w:font="Wingdings 2" w:char="0052"/>
            </w:r>
            <w:r>
              <w:rPr>
                <w:rFonts w:ascii="仿宋_GB2312" w:eastAsia="仿宋_GB2312" w:hAnsiTheme="majorEastAsia" w:hint="eastAsia"/>
                <w:sz w:val="24"/>
                <w:szCs w:val="24"/>
              </w:rPr>
              <w:t>教师教育课</w:t>
            </w:r>
            <w:r w:rsidR="00DB40D8">
              <w:rPr>
                <w:rFonts w:ascii="仿宋_GB2312" w:eastAsia="仿宋_GB2312" w:hAnsiTheme="majorEastAsia" w:hint="eastAsia"/>
                <w:sz w:val="24"/>
                <w:szCs w:val="24"/>
              </w:rPr>
              <w:t xml:space="preserve">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5F0DC4" w14:paraId="7EFAC252" w14:textId="77777777">
        <w:trPr>
          <w:trHeight w:val="468"/>
        </w:trPr>
        <w:tc>
          <w:tcPr>
            <w:tcW w:w="2127" w:type="dxa"/>
            <w:tcBorders>
              <w:top w:val="single" w:sz="4" w:space="0" w:color="auto"/>
            </w:tcBorders>
            <w:vAlign w:val="center"/>
          </w:tcPr>
          <w:p w14:paraId="07E0A08F"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14:paraId="4F7C54D5" w14:textId="177A509B" w:rsidR="005F0DC4" w:rsidRDefault="004E59AB">
            <w:pPr>
              <w:rPr>
                <w:rFonts w:ascii="仿宋_GB2312" w:eastAsia="仿宋_GB2312" w:hAnsiTheme="majorEastAsia"/>
                <w:sz w:val="24"/>
                <w:szCs w:val="24"/>
              </w:rPr>
            </w:pPr>
            <w:r>
              <w:rPr>
                <w:rFonts w:ascii="Times New Roman" w:eastAsia="宋体" w:hAnsi="Times New Roman" w:cs="Times New Roman"/>
                <w:sz w:val="36"/>
                <w:szCs w:val="36"/>
              </w:rPr>
              <w:t>●</w:t>
            </w:r>
            <w:r w:rsidR="00E36FD2">
              <w:rPr>
                <w:rFonts w:ascii="仿宋_GB2312" w:eastAsia="仿宋_GB2312" w:hAnsiTheme="majorEastAsia" w:hint="eastAsia"/>
                <w:sz w:val="24"/>
                <w:szCs w:val="24"/>
              </w:rPr>
              <w:t>中文</w:t>
            </w:r>
          </w:p>
          <w:p w14:paraId="6FCF4E46" w14:textId="77777777" w:rsidR="005F0DC4" w:rsidRDefault="00E36FD2">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中文+外文字幕（语种）</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5F0DC4" w14:paraId="1EA8377B" w14:textId="77777777" w:rsidTr="00D65157">
        <w:trPr>
          <w:trHeight w:val="1029"/>
        </w:trPr>
        <w:tc>
          <w:tcPr>
            <w:tcW w:w="2127" w:type="dxa"/>
            <w:vAlign w:val="center"/>
          </w:tcPr>
          <w:p w14:paraId="74FDBD65"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14:paraId="4557C467" w14:textId="3853BBA2" w:rsidR="005F0DC4" w:rsidRDefault="004E59AB">
            <w:pPr>
              <w:rPr>
                <w:rFonts w:ascii="仿宋_GB2312" w:eastAsia="仿宋_GB2312" w:hAnsi="宋体" w:cs="宋体"/>
                <w:kern w:val="0"/>
                <w:sz w:val="22"/>
              </w:rPr>
            </w:pPr>
            <w:r>
              <w:rPr>
                <w:rFonts w:ascii="Times New Roman" w:eastAsia="宋体" w:hAnsi="Times New Roman" w:cs="Times New Roman"/>
                <w:sz w:val="36"/>
                <w:szCs w:val="36"/>
              </w:rPr>
              <w:t>●</w:t>
            </w:r>
            <w:r w:rsidR="00E36FD2">
              <w:rPr>
                <w:rFonts w:ascii="仿宋_GB2312" w:eastAsia="仿宋_GB2312" w:hAnsi="宋体" w:cs="宋体" w:hint="eastAsia"/>
                <w:kern w:val="0"/>
                <w:sz w:val="22"/>
              </w:rPr>
              <w:t>完全开放：自由注册，免费学习</w:t>
            </w:r>
          </w:p>
          <w:p w14:paraId="53166EDF" w14:textId="77777777"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5F0DC4" w14:paraId="02B498BD" w14:textId="77777777">
        <w:tc>
          <w:tcPr>
            <w:tcW w:w="2127" w:type="dxa"/>
            <w:vAlign w:val="center"/>
          </w:tcPr>
          <w:p w14:paraId="366534B0"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14:paraId="63A316F5" w14:textId="35EED43D" w:rsidR="005F0DC4" w:rsidRDefault="00952742">
            <w:pPr>
              <w:rPr>
                <w:rFonts w:ascii="仿宋_GB2312" w:eastAsia="仿宋_GB2312" w:hAnsi="黑体"/>
                <w:sz w:val="24"/>
                <w:szCs w:val="24"/>
              </w:rPr>
            </w:pPr>
            <w:r>
              <w:rPr>
                <w:rFonts w:ascii="仿宋_GB2312" w:eastAsia="仿宋_GB2312" w:hAnsi="黑体"/>
                <w:sz w:val="24"/>
                <w:szCs w:val="24"/>
              </w:rPr>
              <w:t>智慧树</w:t>
            </w:r>
          </w:p>
        </w:tc>
      </w:tr>
      <w:tr w:rsidR="005F0DC4" w14:paraId="02AE3797" w14:textId="77777777">
        <w:tc>
          <w:tcPr>
            <w:tcW w:w="2127" w:type="dxa"/>
            <w:vAlign w:val="center"/>
          </w:tcPr>
          <w:p w14:paraId="65543511"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14:paraId="6A84C609" w14:textId="63E98B7A" w:rsidR="005F0DC4" w:rsidRDefault="001376C6">
            <w:pPr>
              <w:rPr>
                <w:rFonts w:ascii="仿宋_GB2312" w:eastAsia="仿宋_GB2312" w:hAnsi="黑体"/>
                <w:sz w:val="24"/>
                <w:szCs w:val="24"/>
              </w:rPr>
            </w:pPr>
            <w:r w:rsidRPr="001376C6">
              <w:rPr>
                <w:rFonts w:ascii="仿宋_GB2312" w:eastAsia="仿宋_GB2312" w:hAnsi="黑体"/>
                <w:sz w:val="24"/>
                <w:szCs w:val="24"/>
              </w:rPr>
              <w:t>https://coursehome.zhihuishu.com/courseHome/2104001#teachTeam</w:t>
            </w:r>
          </w:p>
        </w:tc>
      </w:tr>
      <w:tr w:rsidR="005F0DC4" w14:paraId="64F3D4FA" w14:textId="77777777" w:rsidTr="00D65157">
        <w:trPr>
          <w:trHeight w:val="924"/>
        </w:trPr>
        <w:tc>
          <w:tcPr>
            <w:tcW w:w="2127" w:type="dxa"/>
            <w:vAlign w:val="center"/>
          </w:tcPr>
          <w:p w14:paraId="70975A0B"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14:paraId="39847A93" w14:textId="77777777" w:rsidR="001376C6" w:rsidRPr="001376C6" w:rsidRDefault="001376C6" w:rsidP="001376C6">
            <w:pPr>
              <w:rPr>
                <w:rFonts w:ascii="仿宋_GB2312" w:eastAsia="仿宋_GB2312" w:hAnsi="黑体"/>
                <w:sz w:val="24"/>
                <w:szCs w:val="24"/>
              </w:rPr>
            </w:pPr>
            <w:r w:rsidRPr="001376C6">
              <w:rPr>
                <w:rFonts w:ascii="仿宋_GB2312" w:eastAsia="仿宋_GB2312" w:hAnsi="黑体" w:hint="eastAsia"/>
                <w:sz w:val="24"/>
                <w:szCs w:val="24"/>
              </w:rPr>
              <w:t xml:space="preserve">智慧树网 </w:t>
            </w:r>
          </w:p>
          <w:p w14:paraId="79664F0E" w14:textId="0A84717E" w:rsidR="005F0DC4" w:rsidRDefault="001376C6" w:rsidP="001376C6">
            <w:pPr>
              <w:rPr>
                <w:rFonts w:ascii="仿宋_GB2312" w:eastAsia="仿宋_GB2312" w:hAnsi="黑体"/>
                <w:sz w:val="24"/>
                <w:szCs w:val="24"/>
              </w:rPr>
            </w:pPr>
            <w:r w:rsidRPr="001376C6">
              <w:rPr>
                <w:rFonts w:ascii="仿宋_GB2312" w:eastAsia="仿宋_GB2312" w:hAnsi="黑体" w:hint="eastAsia"/>
                <w:sz w:val="24"/>
                <w:szCs w:val="24"/>
              </w:rPr>
              <w:t>20</w:t>
            </w:r>
            <w:r>
              <w:rPr>
                <w:rFonts w:ascii="仿宋_GB2312" w:eastAsia="仿宋_GB2312" w:hAnsi="黑体"/>
                <w:sz w:val="24"/>
                <w:szCs w:val="24"/>
              </w:rPr>
              <w:t>20</w:t>
            </w:r>
            <w:r w:rsidRPr="001376C6">
              <w:rPr>
                <w:rFonts w:ascii="仿宋_GB2312" w:eastAsia="仿宋_GB2312" w:hAnsi="黑体" w:hint="eastAsia"/>
                <w:sz w:val="24"/>
                <w:szCs w:val="24"/>
              </w:rPr>
              <w:t>年3月</w:t>
            </w:r>
          </w:p>
        </w:tc>
      </w:tr>
      <w:tr w:rsidR="005F0DC4" w14:paraId="0C62CA9C" w14:textId="77777777">
        <w:tc>
          <w:tcPr>
            <w:tcW w:w="2127" w:type="dxa"/>
            <w:vAlign w:val="center"/>
          </w:tcPr>
          <w:p w14:paraId="793E75A0"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14:paraId="1172DF14" w14:textId="192FCE31" w:rsidR="005F0DC4" w:rsidRDefault="0046000E">
            <w:pPr>
              <w:rPr>
                <w:rFonts w:ascii="仿宋_GB2312" w:eastAsia="仿宋_GB2312" w:hAnsi="黑体"/>
                <w:sz w:val="24"/>
                <w:szCs w:val="24"/>
              </w:rPr>
            </w:pPr>
            <w:r>
              <w:rPr>
                <w:rFonts w:ascii="仿宋_GB2312" w:eastAsia="仿宋_GB2312" w:hAnsi="黑体" w:hint="eastAsia"/>
                <w:sz w:val="24"/>
                <w:szCs w:val="24"/>
              </w:rPr>
              <w:t>二</w:t>
            </w:r>
            <w:r w:rsidR="00FC2E28">
              <w:rPr>
                <w:rFonts w:ascii="仿宋_GB2312" w:eastAsia="仿宋_GB2312" w:hAnsi="黑体" w:hint="eastAsia"/>
                <w:sz w:val="24"/>
                <w:szCs w:val="24"/>
              </w:rPr>
              <w:t>期</w:t>
            </w:r>
          </w:p>
          <w:p w14:paraId="318C5F5C" w14:textId="5EF3E891" w:rsidR="00FC2E28" w:rsidRDefault="00FC2E28">
            <w:pPr>
              <w:rPr>
                <w:rFonts w:ascii="仿宋_GB2312" w:eastAsia="仿宋_GB2312" w:hAnsi="黑体"/>
                <w:sz w:val="24"/>
                <w:szCs w:val="24"/>
              </w:rPr>
            </w:pPr>
            <w:r>
              <w:rPr>
                <w:rFonts w:ascii="仿宋_GB2312" w:eastAsia="仿宋_GB2312" w:hAnsi="黑体" w:hint="eastAsia"/>
                <w:sz w:val="24"/>
                <w:szCs w:val="24"/>
              </w:rPr>
              <w:t>2</w:t>
            </w:r>
            <w:r>
              <w:rPr>
                <w:rFonts w:ascii="仿宋_GB2312" w:eastAsia="仿宋_GB2312" w:hAnsi="黑体"/>
                <w:sz w:val="24"/>
                <w:szCs w:val="24"/>
              </w:rPr>
              <w:t>020</w:t>
            </w:r>
            <w:r w:rsidR="0046000E">
              <w:rPr>
                <w:rFonts w:ascii="仿宋_GB2312" w:eastAsia="仿宋_GB2312" w:hAnsi="黑体" w:hint="eastAsia"/>
                <w:sz w:val="24"/>
                <w:szCs w:val="24"/>
              </w:rPr>
              <w:t>.</w:t>
            </w:r>
            <w:r w:rsidR="00814E3B">
              <w:rPr>
                <w:rFonts w:ascii="仿宋_GB2312" w:eastAsia="仿宋_GB2312" w:hAnsi="黑体"/>
                <w:sz w:val="24"/>
                <w:szCs w:val="24"/>
              </w:rPr>
              <w:t>6</w:t>
            </w:r>
            <w:r w:rsidR="0046000E">
              <w:rPr>
                <w:rFonts w:ascii="仿宋_GB2312" w:eastAsia="仿宋_GB2312" w:hAnsi="黑体" w:hint="eastAsia"/>
                <w:sz w:val="24"/>
                <w:szCs w:val="24"/>
              </w:rPr>
              <w:t>到2</w:t>
            </w:r>
            <w:r w:rsidR="0046000E">
              <w:rPr>
                <w:rFonts w:ascii="仿宋_GB2312" w:eastAsia="仿宋_GB2312" w:hAnsi="黑体"/>
                <w:sz w:val="24"/>
                <w:szCs w:val="24"/>
              </w:rPr>
              <w:t>020.</w:t>
            </w:r>
            <w:r w:rsidR="00814E3B">
              <w:rPr>
                <w:rFonts w:ascii="仿宋_GB2312" w:eastAsia="仿宋_GB2312" w:hAnsi="黑体"/>
                <w:sz w:val="24"/>
                <w:szCs w:val="24"/>
              </w:rPr>
              <w:t>8</w:t>
            </w:r>
          </w:p>
          <w:p w14:paraId="6C337029" w14:textId="556118DC" w:rsidR="00FC2E28" w:rsidRDefault="00FC2E28">
            <w:pPr>
              <w:rPr>
                <w:rFonts w:ascii="仿宋_GB2312" w:eastAsia="仿宋_GB2312" w:hAnsi="黑体"/>
                <w:sz w:val="24"/>
                <w:szCs w:val="24"/>
              </w:rPr>
            </w:pPr>
            <w:r>
              <w:rPr>
                <w:rFonts w:ascii="仿宋_GB2312" w:eastAsia="仿宋_GB2312" w:hAnsi="黑体"/>
                <w:sz w:val="24"/>
                <w:szCs w:val="24"/>
              </w:rPr>
              <w:t>20</w:t>
            </w:r>
            <w:r>
              <w:rPr>
                <w:rFonts w:ascii="仿宋_GB2312" w:eastAsia="仿宋_GB2312" w:hAnsi="黑体" w:hint="eastAsia"/>
                <w:sz w:val="24"/>
                <w:szCs w:val="24"/>
              </w:rPr>
              <w:t>2</w:t>
            </w:r>
            <w:r>
              <w:rPr>
                <w:rFonts w:ascii="仿宋_GB2312" w:eastAsia="仿宋_GB2312" w:hAnsi="黑体"/>
                <w:sz w:val="24"/>
                <w:szCs w:val="24"/>
              </w:rPr>
              <w:t>0</w:t>
            </w:r>
            <w:r w:rsidR="0046000E">
              <w:rPr>
                <w:rFonts w:ascii="仿宋_GB2312" w:eastAsia="仿宋_GB2312" w:hAnsi="黑体" w:hint="eastAsia"/>
                <w:sz w:val="24"/>
                <w:szCs w:val="24"/>
              </w:rPr>
              <w:t>.</w:t>
            </w:r>
            <w:r w:rsidR="0046000E">
              <w:rPr>
                <w:rFonts w:ascii="仿宋_GB2312" w:eastAsia="仿宋_GB2312" w:hAnsi="黑体"/>
                <w:sz w:val="24"/>
                <w:szCs w:val="24"/>
              </w:rPr>
              <w:t>9</w:t>
            </w:r>
            <w:r w:rsidR="0046000E">
              <w:rPr>
                <w:rFonts w:ascii="仿宋_GB2312" w:eastAsia="仿宋_GB2312" w:hAnsi="黑体" w:hint="eastAsia"/>
                <w:sz w:val="24"/>
                <w:szCs w:val="24"/>
              </w:rPr>
              <w:t>到2</w:t>
            </w:r>
            <w:r w:rsidR="0046000E">
              <w:rPr>
                <w:rFonts w:ascii="仿宋_GB2312" w:eastAsia="仿宋_GB2312" w:hAnsi="黑体"/>
                <w:sz w:val="24"/>
                <w:szCs w:val="24"/>
              </w:rPr>
              <w:t>02</w:t>
            </w:r>
            <w:r w:rsidR="00814E3B">
              <w:rPr>
                <w:rFonts w:ascii="仿宋_GB2312" w:eastAsia="仿宋_GB2312" w:hAnsi="黑体"/>
                <w:sz w:val="24"/>
                <w:szCs w:val="24"/>
              </w:rPr>
              <w:t>0</w:t>
            </w:r>
            <w:r w:rsidR="0046000E">
              <w:rPr>
                <w:rFonts w:ascii="仿宋_GB2312" w:eastAsia="仿宋_GB2312" w:hAnsi="黑体"/>
                <w:sz w:val="24"/>
                <w:szCs w:val="24"/>
              </w:rPr>
              <w:t>.1</w:t>
            </w:r>
            <w:r w:rsidR="00814E3B">
              <w:rPr>
                <w:rFonts w:ascii="仿宋_GB2312" w:eastAsia="仿宋_GB2312" w:hAnsi="黑体"/>
                <w:sz w:val="24"/>
                <w:szCs w:val="24"/>
              </w:rPr>
              <w:t>2</w:t>
            </w:r>
          </w:p>
        </w:tc>
      </w:tr>
      <w:tr w:rsidR="005F0DC4" w14:paraId="3ABC7A98" w14:textId="77777777">
        <w:trPr>
          <w:trHeight w:val="735"/>
        </w:trPr>
        <w:tc>
          <w:tcPr>
            <w:tcW w:w="2127" w:type="dxa"/>
            <w:tcBorders>
              <w:bottom w:val="single" w:sz="4" w:space="0" w:color="auto"/>
            </w:tcBorders>
            <w:vAlign w:val="center"/>
          </w:tcPr>
          <w:p w14:paraId="450383EF"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14:paraId="0DDA8299" w14:textId="5921DDE4" w:rsidR="001376C6" w:rsidRDefault="001376C6" w:rsidP="001376C6">
            <w:pPr>
              <w:rPr>
                <w:rFonts w:ascii="仿宋_GB2312" w:eastAsia="仿宋_GB2312" w:hAnsi="黑体"/>
                <w:sz w:val="24"/>
                <w:szCs w:val="24"/>
              </w:rPr>
            </w:pPr>
            <w:r w:rsidRPr="001376C6">
              <w:rPr>
                <w:rFonts w:ascii="仿宋_GB2312" w:eastAsia="仿宋_GB2312" w:hAnsi="黑体" w:hint="eastAsia"/>
                <w:sz w:val="24"/>
                <w:szCs w:val="24"/>
              </w:rPr>
              <w:t>第一学期</w:t>
            </w:r>
            <w:r w:rsidR="009B3D3B">
              <w:rPr>
                <w:rFonts w:ascii="仿宋_GB2312" w:eastAsia="仿宋_GB2312" w:hAnsi="黑体" w:hint="eastAsia"/>
                <w:sz w:val="24"/>
                <w:szCs w:val="24"/>
              </w:rPr>
              <w:t>：</w:t>
            </w:r>
          </w:p>
          <w:p w14:paraId="034A4C79" w14:textId="1AA2C7B5" w:rsidR="00814E3B" w:rsidRPr="001376C6" w:rsidRDefault="00814E3B" w:rsidP="001376C6">
            <w:pPr>
              <w:rPr>
                <w:rFonts w:ascii="仿宋_GB2312" w:eastAsia="仿宋_GB2312" w:hAnsi="黑体"/>
                <w:sz w:val="24"/>
                <w:szCs w:val="24"/>
              </w:rPr>
            </w:pPr>
            <w:r w:rsidRPr="00814E3B">
              <w:rPr>
                <w:rFonts w:ascii="仿宋_GB2312" w:eastAsia="仿宋_GB2312" w:hAnsi="黑体"/>
                <w:sz w:val="24"/>
                <w:szCs w:val="24"/>
              </w:rPr>
              <w:t>http://coursehome.zhihuishu.com/courseHome/1000010199?f=f1d5d76ff1dddfc3687a1f3ce7c35bb5</w:t>
            </w:r>
          </w:p>
          <w:p w14:paraId="49CAA936" w14:textId="77777777" w:rsidR="005F0DC4" w:rsidRDefault="001376C6" w:rsidP="001376C6">
            <w:pPr>
              <w:rPr>
                <w:rFonts w:ascii="仿宋_GB2312" w:eastAsia="仿宋_GB2312" w:hAnsi="黑体"/>
                <w:sz w:val="24"/>
                <w:szCs w:val="24"/>
              </w:rPr>
            </w:pPr>
            <w:r w:rsidRPr="001376C6">
              <w:rPr>
                <w:rFonts w:ascii="仿宋_GB2312" w:eastAsia="仿宋_GB2312" w:hAnsi="黑体" w:hint="eastAsia"/>
                <w:sz w:val="24"/>
                <w:szCs w:val="24"/>
              </w:rPr>
              <w:t>第二学期：</w:t>
            </w:r>
          </w:p>
          <w:p w14:paraId="32E949AF" w14:textId="08A0C04D" w:rsidR="00814E3B" w:rsidRDefault="00814E3B" w:rsidP="001376C6">
            <w:pPr>
              <w:rPr>
                <w:rFonts w:ascii="仿宋_GB2312" w:eastAsia="仿宋_GB2312" w:hAnsi="黑体"/>
                <w:sz w:val="24"/>
                <w:szCs w:val="24"/>
              </w:rPr>
            </w:pPr>
            <w:r w:rsidRPr="00814E3B">
              <w:rPr>
                <w:rFonts w:ascii="仿宋_GB2312" w:eastAsia="仿宋_GB2312" w:hAnsi="黑体"/>
                <w:sz w:val="24"/>
                <w:szCs w:val="24"/>
              </w:rPr>
              <w:t>http://coursehome.zhihuishu.com/courseHome/1000010199?f=f1d5d76ff1dddfc3687a1f3ce7c35bb5</w:t>
            </w:r>
          </w:p>
        </w:tc>
      </w:tr>
      <w:tr w:rsidR="005F0DC4" w14:paraId="49A8550B" w14:textId="77777777">
        <w:trPr>
          <w:trHeight w:val="195"/>
        </w:trPr>
        <w:tc>
          <w:tcPr>
            <w:tcW w:w="2127" w:type="dxa"/>
            <w:tcBorders>
              <w:top w:val="single" w:sz="4" w:space="0" w:color="auto"/>
            </w:tcBorders>
            <w:vAlign w:val="center"/>
          </w:tcPr>
          <w:p w14:paraId="6BB7DFA6"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14:paraId="080BD99F" w14:textId="77777777" w:rsidR="005F0DC4" w:rsidRDefault="00E36FD2">
            <w:pPr>
              <w:rPr>
                <w:rFonts w:ascii="仿宋_GB2312" w:eastAsia="仿宋_GB2312" w:hAnsi="黑体"/>
                <w:sz w:val="24"/>
                <w:szCs w:val="24"/>
              </w:rPr>
            </w:pPr>
            <w:r>
              <w:rPr>
                <w:rFonts w:ascii="仿宋_GB2312" w:eastAsia="仿宋_GB2312" w:hAnsi="仿宋_GB2312" w:cs="仿宋_GB2312" w:hint="eastAsia"/>
                <w:sz w:val="24"/>
                <w:szCs w:val="24"/>
              </w:rPr>
              <w:t>书名、书号、作者、出版社、出版时间（上传封面及版权页）</w:t>
            </w:r>
          </w:p>
        </w:tc>
      </w:tr>
    </w:tbl>
    <w:p w14:paraId="59D36E3F" w14:textId="77777777" w:rsidR="005F0DC4" w:rsidRDefault="00E36FD2">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8"/>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5F0DC4" w14:paraId="236B6267" w14:textId="77777777">
        <w:tc>
          <w:tcPr>
            <w:tcW w:w="1123" w:type="dxa"/>
            <w:vAlign w:val="center"/>
          </w:tcPr>
          <w:p w14:paraId="1F394C44"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14:paraId="742F9D53"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14:paraId="61B36413"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14:paraId="3A130E89"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14:paraId="08216B40"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14:paraId="051C22B0"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5F0DC4" w14:paraId="7D839167" w14:textId="77777777">
        <w:tc>
          <w:tcPr>
            <w:tcW w:w="1123" w:type="dxa"/>
            <w:vAlign w:val="center"/>
          </w:tcPr>
          <w:p w14:paraId="69AAC030"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14:paraId="569BE92C" w14:textId="77777777" w:rsidR="005F0DC4" w:rsidRDefault="005F0DC4">
            <w:pPr>
              <w:jc w:val="center"/>
              <w:rPr>
                <w:rFonts w:ascii="仿宋_GB2312" w:eastAsia="仿宋_GB2312" w:hAnsi="黑体"/>
                <w:sz w:val="24"/>
                <w:szCs w:val="24"/>
              </w:rPr>
            </w:pPr>
          </w:p>
        </w:tc>
        <w:tc>
          <w:tcPr>
            <w:tcW w:w="992" w:type="dxa"/>
            <w:vAlign w:val="center"/>
          </w:tcPr>
          <w:p w14:paraId="364D20DD" w14:textId="77777777" w:rsidR="005F0DC4" w:rsidRDefault="005F0DC4">
            <w:pPr>
              <w:jc w:val="center"/>
              <w:rPr>
                <w:rFonts w:ascii="仿宋_GB2312" w:eastAsia="仿宋_GB2312" w:hAnsi="黑体"/>
                <w:sz w:val="24"/>
                <w:szCs w:val="24"/>
              </w:rPr>
            </w:pPr>
          </w:p>
        </w:tc>
        <w:tc>
          <w:tcPr>
            <w:tcW w:w="1843" w:type="dxa"/>
            <w:vAlign w:val="center"/>
          </w:tcPr>
          <w:p w14:paraId="47F29CFF" w14:textId="77777777" w:rsidR="005F0DC4" w:rsidRDefault="005F0DC4">
            <w:pPr>
              <w:jc w:val="center"/>
              <w:rPr>
                <w:rFonts w:ascii="仿宋_GB2312" w:eastAsia="仿宋_GB2312" w:hAnsi="黑体"/>
                <w:sz w:val="24"/>
                <w:szCs w:val="24"/>
              </w:rPr>
            </w:pPr>
          </w:p>
        </w:tc>
        <w:tc>
          <w:tcPr>
            <w:tcW w:w="1670" w:type="dxa"/>
            <w:vAlign w:val="center"/>
          </w:tcPr>
          <w:p w14:paraId="417DACE4" w14:textId="77777777" w:rsidR="005F0DC4" w:rsidRDefault="005F0DC4">
            <w:pPr>
              <w:jc w:val="center"/>
              <w:rPr>
                <w:rFonts w:ascii="仿宋_GB2312" w:eastAsia="仿宋_GB2312" w:hAnsi="黑体"/>
                <w:sz w:val="24"/>
                <w:szCs w:val="24"/>
              </w:rPr>
            </w:pPr>
          </w:p>
        </w:tc>
        <w:tc>
          <w:tcPr>
            <w:tcW w:w="1561" w:type="dxa"/>
            <w:vAlign w:val="center"/>
          </w:tcPr>
          <w:p w14:paraId="0D5E80E5" w14:textId="77777777" w:rsidR="005F0DC4" w:rsidRDefault="005F0DC4">
            <w:pPr>
              <w:jc w:val="center"/>
              <w:rPr>
                <w:rFonts w:ascii="仿宋_GB2312" w:eastAsia="仿宋_GB2312" w:hAnsi="黑体"/>
                <w:sz w:val="24"/>
                <w:szCs w:val="24"/>
              </w:rPr>
            </w:pPr>
          </w:p>
        </w:tc>
      </w:tr>
      <w:tr w:rsidR="005F0DC4" w14:paraId="4C93A95C" w14:textId="77777777">
        <w:tc>
          <w:tcPr>
            <w:tcW w:w="1123" w:type="dxa"/>
            <w:vAlign w:val="center"/>
          </w:tcPr>
          <w:p w14:paraId="3B6E0FCF"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2025" w:type="dxa"/>
            <w:vAlign w:val="center"/>
          </w:tcPr>
          <w:p w14:paraId="0861478D" w14:textId="77777777" w:rsidR="005F0DC4" w:rsidRDefault="005F0DC4">
            <w:pPr>
              <w:jc w:val="center"/>
              <w:rPr>
                <w:rFonts w:ascii="仿宋_GB2312" w:eastAsia="仿宋_GB2312" w:hAnsi="黑体"/>
                <w:sz w:val="24"/>
                <w:szCs w:val="24"/>
              </w:rPr>
            </w:pPr>
          </w:p>
        </w:tc>
        <w:tc>
          <w:tcPr>
            <w:tcW w:w="992" w:type="dxa"/>
            <w:vAlign w:val="center"/>
          </w:tcPr>
          <w:p w14:paraId="1702AD6A" w14:textId="77777777" w:rsidR="005F0DC4" w:rsidRDefault="005F0DC4">
            <w:pPr>
              <w:jc w:val="center"/>
              <w:rPr>
                <w:rFonts w:ascii="仿宋_GB2312" w:eastAsia="仿宋_GB2312" w:hAnsi="黑体"/>
                <w:sz w:val="24"/>
                <w:szCs w:val="24"/>
              </w:rPr>
            </w:pPr>
          </w:p>
        </w:tc>
        <w:tc>
          <w:tcPr>
            <w:tcW w:w="1843" w:type="dxa"/>
            <w:vAlign w:val="center"/>
          </w:tcPr>
          <w:p w14:paraId="5CC37008" w14:textId="77777777" w:rsidR="005F0DC4" w:rsidRDefault="005F0DC4">
            <w:pPr>
              <w:jc w:val="center"/>
              <w:rPr>
                <w:rFonts w:ascii="仿宋_GB2312" w:eastAsia="仿宋_GB2312" w:hAnsi="黑体"/>
                <w:sz w:val="24"/>
                <w:szCs w:val="24"/>
              </w:rPr>
            </w:pPr>
          </w:p>
        </w:tc>
        <w:tc>
          <w:tcPr>
            <w:tcW w:w="1670" w:type="dxa"/>
            <w:vAlign w:val="center"/>
          </w:tcPr>
          <w:p w14:paraId="50ADC968" w14:textId="77777777" w:rsidR="005F0DC4" w:rsidRDefault="005F0DC4">
            <w:pPr>
              <w:jc w:val="center"/>
              <w:rPr>
                <w:rFonts w:ascii="仿宋_GB2312" w:eastAsia="仿宋_GB2312" w:hAnsi="黑体"/>
                <w:sz w:val="24"/>
                <w:szCs w:val="24"/>
              </w:rPr>
            </w:pPr>
          </w:p>
        </w:tc>
        <w:tc>
          <w:tcPr>
            <w:tcW w:w="1561" w:type="dxa"/>
            <w:vAlign w:val="center"/>
          </w:tcPr>
          <w:p w14:paraId="36148734" w14:textId="77777777" w:rsidR="005F0DC4" w:rsidRDefault="005F0DC4">
            <w:pPr>
              <w:jc w:val="center"/>
              <w:rPr>
                <w:rFonts w:ascii="仿宋_GB2312" w:eastAsia="仿宋_GB2312" w:hAnsi="黑体"/>
                <w:sz w:val="24"/>
                <w:szCs w:val="24"/>
              </w:rPr>
            </w:pPr>
          </w:p>
        </w:tc>
      </w:tr>
      <w:tr w:rsidR="005F0DC4" w14:paraId="1993E249" w14:textId="77777777">
        <w:tc>
          <w:tcPr>
            <w:tcW w:w="1123" w:type="dxa"/>
            <w:vAlign w:val="center"/>
          </w:tcPr>
          <w:p w14:paraId="57D51599"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2025" w:type="dxa"/>
            <w:vAlign w:val="center"/>
          </w:tcPr>
          <w:p w14:paraId="24AA6CFE" w14:textId="77777777" w:rsidR="005F0DC4" w:rsidRDefault="005F0DC4">
            <w:pPr>
              <w:jc w:val="center"/>
              <w:rPr>
                <w:rFonts w:ascii="仿宋_GB2312" w:eastAsia="仿宋_GB2312" w:hAnsi="黑体"/>
                <w:sz w:val="24"/>
                <w:szCs w:val="24"/>
              </w:rPr>
            </w:pPr>
          </w:p>
        </w:tc>
        <w:tc>
          <w:tcPr>
            <w:tcW w:w="992" w:type="dxa"/>
            <w:vAlign w:val="center"/>
          </w:tcPr>
          <w:p w14:paraId="39242105" w14:textId="77777777" w:rsidR="005F0DC4" w:rsidRDefault="005F0DC4">
            <w:pPr>
              <w:jc w:val="center"/>
              <w:rPr>
                <w:rFonts w:ascii="仿宋_GB2312" w:eastAsia="仿宋_GB2312" w:hAnsi="黑体"/>
                <w:sz w:val="24"/>
                <w:szCs w:val="24"/>
              </w:rPr>
            </w:pPr>
          </w:p>
        </w:tc>
        <w:tc>
          <w:tcPr>
            <w:tcW w:w="1843" w:type="dxa"/>
            <w:vAlign w:val="center"/>
          </w:tcPr>
          <w:p w14:paraId="3A138100" w14:textId="77777777" w:rsidR="005F0DC4" w:rsidRDefault="005F0DC4">
            <w:pPr>
              <w:jc w:val="center"/>
              <w:rPr>
                <w:rFonts w:ascii="仿宋_GB2312" w:eastAsia="仿宋_GB2312" w:hAnsi="黑体"/>
                <w:sz w:val="24"/>
                <w:szCs w:val="24"/>
              </w:rPr>
            </w:pPr>
          </w:p>
        </w:tc>
        <w:tc>
          <w:tcPr>
            <w:tcW w:w="1670" w:type="dxa"/>
            <w:vAlign w:val="center"/>
          </w:tcPr>
          <w:p w14:paraId="1948C215" w14:textId="77777777" w:rsidR="005F0DC4" w:rsidRDefault="005F0DC4">
            <w:pPr>
              <w:jc w:val="center"/>
              <w:rPr>
                <w:rFonts w:ascii="仿宋_GB2312" w:eastAsia="仿宋_GB2312" w:hAnsi="黑体"/>
                <w:sz w:val="24"/>
                <w:szCs w:val="24"/>
              </w:rPr>
            </w:pPr>
          </w:p>
        </w:tc>
        <w:tc>
          <w:tcPr>
            <w:tcW w:w="1561" w:type="dxa"/>
            <w:vAlign w:val="center"/>
          </w:tcPr>
          <w:p w14:paraId="174A5462" w14:textId="77777777" w:rsidR="005F0DC4" w:rsidRDefault="005F0DC4">
            <w:pPr>
              <w:jc w:val="center"/>
              <w:rPr>
                <w:rFonts w:ascii="仿宋_GB2312" w:eastAsia="仿宋_GB2312" w:hAnsi="黑体"/>
                <w:sz w:val="24"/>
                <w:szCs w:val="24"/>
              </w:rPr>
            </w:pPr>
          </w:p>
        </w:tc>
      </w:tr>
      <w:tr w:rsidR="005F0DC4" w14:paraId="7FBC7CDB" w14:textId="77777777">
        <w:tc>
          <w:tcPr>
            <w:tcW w:w="1123" w:type="dxa"/>
            <w:vAlign w:val="center"/>
          </w:tcPr>
          <w:p w14:paraId="595CC437"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4</w:t>
            </w:r>
          </w:p>
        </w:tc>
        <w:tc>
          <w:tcPr>
            <w:tcW w:w="2025" w:type="dxa"/>
            <w:vAlign w:val="center"/>
          </w:tcPr>
          <w:p w14:paraId="56E04693" w14:textId="77777777" w:rsidR="005F0DC4" w:rsidRDefault="005F0DC4">
            <w:pPr>
              <w:jc w:val="center"/>
              <w:rPr>
                <w:rFonts w:ascii="仿宋_GB2312" w:eastAsia="仿宋_GB2312" w:hAnsi="黑体"/>
                <w:sz w:val="24"/>
                <w:szCs w:val="24"/>
              </w:rPr>
            </w:pPr>
          </w:p>
        </w:tc>
        <w:tc>
          <w:tcPr>
            <w:tcW w:w="992" w:type="dxa"/>
            <w:vAlign w:val="center"/>
          </w:tcPr>
          <w:p w14:paraId="75005203" w14:textId="77777777" w:rsidR="005F0DC4" w:rsidRDefault="005F0DC4">
            <w:pPr>
              <w:jc w:val="center"/>
              <w:rPr>
                <w:rFonts w:ascii="仿宋_GB2312" w:eastAsia="仿宋_GB2312" w:hAnsi="黑体"/>
                <w:sz w:val="24"/>
                <w:szCs w:val="24"/>
              </w:rPr>
            </w:pPr>
          </w:p>
        </w:tc>
        <w:tc>
          <w:tcPr>
            <w:tcW w:w="1843" w:type="dxa"/>
            <w:vAlign w:val="center"/>
          </w:tcPr>
          <w:p w14:paraId="28572A69" w14:textId="77777777" w:rsidR="005F0DC4" w:rsidRDefault="005F0DC4">
            <w:pPr>
              <w:jc w:val="center"/>
              <w:rPr>
                <w:rFonts w:ascii="仿宋_GB2312" w:eastAsia="仿宋_GB2312" w:hAnsi="黑体"/>
                <w:sz w:val="24"/>
                <w:szCs w:val="24"/>
              </w:rPr>
            </w:pPr>
          </w:p>
        </w:tc>
        <w:tc>
          <w:tcPr>
            <w:tcW w:w="1670" w:type="dxa"/>
            <w:vAlign w:val="center"/>
          </w:tcPr>
          <w:p w14:paraId="3302D896" w14:textId="77777777" w:rsidR="005F0DC4" w:rsidRDefault="005F0DC4">
            <w:pPr>
              <w:jc w:val="center"/>
              <w:rPr>
                <w:rFonts w:ascii="仿宋_GB2312" w:eastAsia="仿宋_GB2312" w:hAnsi="黑体"/>
                <w:sz w:val="24"/>
                <w:szCs w:val="24"/>
              </w:rPr>
            </w:pPr>
          </w:p>
        </w:tc>
        <w:tc>
          <w:tcPr>
            <w:tcW w:w="1561" w:type="dxa"/>
            <w:vAlign w:val="center"/>
          </w:tcPr>
          <w:p w14:paraId="0F3BAF30" w14:textId="77777777" w:rsidR="005F0DC4" w:rsidRDefault="005F0DC4">
            <w:pPr>
              <w:jc w:val="center"/>
              <w:rPr>
                <w:rFonts w:ascii="仿宋_GB2312" w:eastAsia="仿宋_GB2312" w:hAnsi="黑体"/>
                <w:sz w:val="24"/>
                <w:szCs w:val="24"/>
              </w:rPr>
            </w:pPr>
          </w:p>
        </w:tc>
      </w:tr>
      <w:tr w:rsidR="005F0DC4" w14:paraId="4D12A5E5" w14:textId="77777777">
        <w:tc>
          <w:tcPr>
            <w:tcW w:w="1123" w:type="dxa"/>
            <w:vAlign w:val="center"/>
          </w:tcPr>
          <w:p w14:paraId="7D0ED524"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14:paraId="3D13C262" w14:textId="77777777" w:rsidR="005F0DC4" w:rsidRDefault="005F0DC4">
            <w:pPr>
              <w:jc w:val="center"/>
              <w:rPr>
                <w:rFonts w:ascii="仿宋_GB2312" w:eastAsia="仿宋_GB2312" w:hAnsi="黑体"/>
                <w:sz w:val="24"/>
                <w:szCs w:val="24"/>
              </w:rPr>
            </w:pPr>
          </w:p>
        </w:tc>
        <w:tc>
          <w:tcPr>
            <w:tcW w:w="992" w:type="dxa"/>
            <w:vAlign w:val="center"/>
          </w:tcPr>
          <w:p w14:paraId="3A1510A1" w14:textId="77777777" w:rsidR="005F0DC4" w:rsidRDefault="005F0DC4">
            <w:pPr>
              <w:jc w:val="center"/>
              <w:rPr>
                <w:rFonts w:ascii="仿宋_GB2312" w:eastAsia="仿宋_GB2312" w:hAnsi="黑体"/>
                <w:sz w:val="24"/>
                <w:szCs w:val="24"/>
              </w:rPr>
            </w:pPr>
          </w:p>
        </w:tc>
        <w:tc>
          <w:tcPr>
            <w:tcW w:w="1843" w:type="dxa"/>
            <w:vAlign w:val="center"/>
          </w:tcPr>
          <w:p w14:paraId="552BC0F6" w14:textId="77777777" w:rsidR="005F0DC4" w:rsidRDefault="005F0DC4">
            <w:pPr>
              <w:jc w:val="center"/>
              <w:rPr>
                <w:rFonts w:ascii="仿宋_GB2312" w:eastAsia="仿宋_GB2312" w:hAnsi="黑体"/>
                <w:sz w:val="24"/>
                <w:szCs w:val="24"/>
              </w:rPr>
            </w:pPr>
          </w:p>
        </w:tc>
        <w:tc>
          <w:tcPr>
            <w:tcW w:w="1670" w:type="dxa"/>
            <w:vAlign w:val="center"/>
          </w:tcPr>
          <w:p w14:paraId="0A967A5B" w14:textId="77777777" w:rsidR="005F0DC4" w:rsidRDefault="005F0DC4">
            <w:pPr>
              <w:jc w:val="center"/>
              <w:rPr>
                <w:rFonts w:ascii="仿宋_GB2312" w:eastAsia="仿宋_GB2312" w:hAnsi="黑体"/>
                <w:sz w:val="24"/>
                <w:szCs w:val="24"/>
              </w:rPr>
            </w:pPr>
          </w:p>
        </w:tc>
        <w:tc>
          <w:tcPr>
            <w:tcW w:w="1561" w:type="dxa"/>
            <w:vAlign w:val="center"/>
          </w:tcPr>
          <w:p w14:paraId="49E0B87E" w14:textId="77777777" w:rsidR="005F0DC4" w:rsidRDefault="005F0DC4">
            <w:pPr>
              <w:jc w:val="center"/>
              <w:rPr>
                <w:rFonts w:ascii="仿宋_GB2312" w:eastAsia="仿宋_GB2312" w:hAnsi="黑体"/>
                <w:sz w:val="24"/>
                <w:szCs w:val="24"/>
              </w:rPr>
            </w:pPr>
          </w:p>
        </w:tc>
      </w:tr>
    </w:tbl>
    <w:p w14:paraId="5F732026" w14:textId="77777777" w:rsidR="005F0DC4" w:rsidRDefault="005F0DC4" w:rsidP="00814E3B">
      <w:pPr>
        <w:pStyle w:val="1"/>
        <w:ind w:firstLineChars="0" w:firstLine="0"/>
        <w:rPr>
          <w:sz w:val="24"/>
          <w:szCs w:val="24"/>
        </w:rPr>
      </w:pPr>
    </w:p>
    <w:p w14:paraId="5EA54977" w14:textId="77777777" w:rsidR="005F0DC4" w:rsidRDefault="00E36FD2">
      <w:pPr>
        <w:rPr>
          <w:rFonts w:ascii="黑体" w:eastAsia="黑体" w:hAnsi="黑体"/>
          <w:sz w:val="28"/>
          <w:szCs w:val="28"/>
        </w:rPr>
      </w:pPr>
      <w:r>
        <w:rPr>
          <w:rFonts w:ascii="黑体" w:eastAsia="黑体" w:hAnsi="黑体" w:hint="eastAsia"/>
          <w:sz w:val="28"/>
          <w:szCs w:val="28"/>
        </w:rPr>
        <w:t>二、课程团队情况</w:t>
      </w:r>
    </w:p>
    <w:tbl>
      <w:tblPr>
        <w:tblStyle w:val="a8"/>
        <w:tblW w:w="9213" w:type="dxa"/>
        <w:tblInd w:w="-459" w:type="dxa"/>
        <w:tblLayout w:type="fixed"/>
        <w:tblLook w:val="04A0" w:firstRow="1" w:lastRow="0" w:firstColumn="1" w:lastColumn="0" w:noHBand="0" w:noVBand="1"/>
      </w:tblPr>
      <w:tblGrid>
        <w:gridCol w:w="425"/>
        <w:gridCol w:w="426"/>
        <w:gridCol w:w="850"/>
        <w:gridCol w:w="709"/>
        <w:gridCol w:w="992"/>
        <w:gridCol w:w="993"/>
        <w:gridCol w:w="1134"/>
        <w:gridCol w:w="1701"/>
        <w:gridCol w:w="1275"/>
        <w:gridCol w:w="708"/>
      </w:tblGrid>
      <w:tr w:rsidR="005F0DC4" w14:paraId="515042E8" w14:textId="77777777">
        <w:tc>
          <w:tcPr>
            <w:tcW w:w="9213" w:type="dxa"/>
            <w:gridSpan w:val="10"/>
            <w:vAlign w:val="center"/>
          </w:tcPr>
          <w:p w14:paraId="06003725" w14:textId="77777777"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lastRenderedPageBreak/>
              <w:t>课程团队主要成员（序号1为课程负责人，总人数限5人之内）</w:t>
            </w:r>
          </w:p>
        </w:tc>
      </w:tr>
      <w:tr w:rsidR="00DB376C" w14:paraId="30BEE6B2" w14:textId="77777777" w:rsidTr="00814E3B">
        <w:trPr>
          <w:trHeight w:val="1670"/>
        </w:trPr>
        <w:tc>
          <w:tcPr>
            <w:tcW w:w="425" w:type="dxa"/>
            <w:vAlign w:val="center"/>
          </w:tcPr>
          <w:p w14:paraId="0F23AE87"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426" w:type="dxa"/>
            <w:vAlign w:val="center"/>
          </w:tcPr>
          <w:p w14:paraId="66EB2843"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850" w:type="dxa"/>
            <w:vAlign w:val="center"/>
          </w:tcPr>
          <w:p w14:paraId="66748D85"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709" w:type="dxa"/>
            <w:vAlign w:val="center"/>
          </w:tcPr>
          <w:p w14:paraId="206618D6"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992" w:type="dxa"/>
            <w:vAlign w:val="center"/>
          </w:tcPr>
          <w:p w14:paraId="07D38457"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993" w:type="dxa"/>
            <w:vAlign w:val="center"/>
          </w:tcPr>
          <w:p w14:paraId="5888B2BA"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1134" w:type="dxa"/>
            <w:vAlign w:val="center"/>
          </w:tcPr>
          <w:p w14:paraId="0F3D8175"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1701" w:type="dxa"/>
            <w:vAlign w:val="center"/>
          </w:tcPr>
          <w:p w14:paraId="459C30F5"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1275" w:type="dxa"/>
            <w:vAlign w:val="center"/>
          </w:tcPr>
          <w:p w14:paraId="140EFD79"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w:t>
            </w:r>
          </w:p>
          <w:p w14:paraId="1E1ED5F6"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任务</w:t>
            </w:r>
          </w:p>
        </w:tc>
        <w:tc>
          <w:tcPr>
            <w:tcW w:w="708" w:type="dxa"/>
            <w:vAlign w:val="center"/>
          </w:tcPr>
          <w:p w14:paraId="20031164"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DB376C" w14:paraId="55EE9AD1" w14:textId="77777777" w:rsidTr="00DB376C">
        <w:tc>
          <w:tcPr>
            <w:tcW w:w="425" w:type="dxa"/>
            <w:vAlign w:val="center"/>
          </w:tcPr>
          <w:p w14:paraId="26A50B70" w14:textId="77777777" w:rsidR="005F0DC4" w:rsidRPr="00BF3975" w:rsidRDefault="00E36FD2">
            <w:pPr>
              <w:jc w:val="center"/>
              <w:rPr>
                <w:rFonts w:ascii="仿宋" w:eastAsia="仿宋" w:hAnsi="仿宋"/>
                <w:sz w:val="24"/>
                <w:szCs w:val="24"/>
              </w:rPr>
            </w:pPr>
            <w:r w:rsidRPr="00BF3975">
              <w:rPr>
                <w:rFonts w:ascii="仿宋" w:eastAsia="仿宋" w:hAnsi="仿宋" w:hint="eastAsia"/>
                <w:sz w:val="24"/>
                <w:szCs w:val="24"/>
              </w:rPr>
              <w:t>1</w:t>
            </w:r>
          </w:p>
        </w:tc>
        <w:tc>
          <w:tcPr>
            <w:tcW w:w="426" w:type="dxa"/>
            <w:vAlign w:val="center"/>
          </w:tcPr>
          <w:p w14:paraId="24B49A2F" w14:textId="1DDF580A" w:rsidR="005F0DC4" w:rsidRPr="00BF3975" w:rsidRDefault="00952742">
            <w:pPr>
              <w:jc w:val="center"/>
              <w:rPr>
                <w:rFonts w:ascii="仿宋" w:eastAsia="仿宋" w:hAnsi="仿宋"/>
                <w:sz w:val="24"/>
                <w:szCs w:val="24"/>
              </w:rPr>
            </w:pPr>
            <w:r w:rsidRPr="00BF3975">
              <w:rPr>
                <w:rFonts w:ascii="仿宋" w:eastAsia="仿宋" w:hAnsi="仿宋"/>
                <w:sz w:val="24"/>
                <w:szCs w:val="24"/>
              </w:rPr>
              <w:t>曾焯</w:t>
            </w:r>
          </w:p>
        </w:tc>
        <w:tc>
          <w:tcPr>
            <w:tcW w:w="850" w:type="dxa"/>
            <w:vAlign w:val="center"/>
          </w:tcPr>
          <w:p w14:paraId="3F8BD664" w14:textId="5E3738DC" w:rsidR="005F0DC4" w:rsidRPr="00BF3975" w:rsidRDefault="00952742">
            <w:pPr>
              <w:jc w:val="center"/>
              <w:rPr>
                <w:rFonts w:ascii="仿宋" w:eastAsia="仿宋" w:hAnsi="仿宋"/>
                <w:sz w:val="24"/>
                <w:szCs w:val="24"/>
              </w:rPr>
            </w:pPr>
            <w:r w:rsidRPr="00BF3975">
              <w:rPr>
                <w:rFonts w:ascii="仿宋" w:eastAsia="仿宋" w:hAnsi="仿宋" w:hint="eastAsia"/>
                <w:sz w:val="24"/>
                <w:szCs w:val="24"/>
              </w:rPr>
              <w:t>1</w:t>
            </w:r>
            <w:r w:rsidRPr="00BF3975">
              <w:rPr>
                <w:rFonts w:ascii="仿宋" w:eastAsia="仿宋" w:hAnsi="仿宋"/>
                <w:sz w:val="24"/>
                <w:szCs w:val="24"/>
              </w:rPr>
              <w:t>983</w:t>
            </w:r>
            <w:r w:rsidR="00FA380C" w:rsidRPr="00BF3975">
              <w:rPr>
                <w:rFonts w:ascii="仿宋" w:eastAsia="仿宋" w:hAnsi="仿宋"/>
                <w:sz w:val="24"/>
                <w:szCs w:val="24"/>
              </w:rPr>
              <w:t>.</w:t>
            </w:r>
            <w:r w:rsidRPr="00BF3975">
              <w:rPr>
                <w:rFonts w:ascii="仿宋" w:eastAsia="仿宋" w:hAnsi="仿宋"/>
                <w:sz w:val="24"/>
                <w:szCs w:val="24"/>
              </w:rPr>
              <w:t>2</w:t>
            </w:r>
          </w:p>
        </w:tc>
        <w:tc>
          <w:tcPr>
            <w:tcW w:w="709" w:type="dxa"/>
            <w:vAlign w:val="center"/>
          </w:tcPr>
          <w:p w14:paraId="72AC8195" w14:textId="16482C8E" w:rsidR="005F0DC4" w:rsidRPr="00BF3975" w:rsidRDefault="00952742">
            <w:pPr>
              <w:jc w:val="center"/>
              <w:rPr>
                <w:rFonts w:ascii="仿宋" w:eastAsia="仿宋" w:hAnsi="仿宋"/>
                <w:sz w:val="24"/>
                <w:szCs w:val="24"/>
              </w:rPr>
            </w:pPr>
            <w:r w:rsidRPr="00BF3975">
              <w:rPr>
                <w:rFonts w:ascii="仿宋" w:eastAsia="仿宋" w:hAnsi="仿宋"/>
                <w:sz w:val="24"/>
                <w:szCs w:val="24"/>
              </w:rPr>
              <w:t>西华大学</w:t>
            </w:r>
          </w:p>
        </w:tc>
        <w:tc>
          <w:tcPr>
            <w:tcW w:w="992" w:type="dxa"/>
            <w:vAlign w:val="center"/>
          </w:tcPr>
          <w:p w14:paraId="5EF4275D" w14:textId="17981F03" w:rsidR="005F0DC4" w:rsidRPr="00BF3975" w:rsidRDefault="00952742">
            <w:pPr>
              <w:jc w:val="center"/>
              <w:rPr>
                <w:rFonts w:ascii="仿宋" w:eastAsia="仿宋" w:hAnsi="仿宋"/>
                <w:sz w:val="24"/>
                <w:szCs w:val="24"/>
              </w:rPr>
            </w:pPr>
            <w:r w:rsidRPr="00BF3975">
              <w:rPr>
                <w:rFonts w:ascii="仿宋" w:eastAsia="仿宋" w:hAnsi="仿宋"/>
                <w:sz w:val="24"/>
                <w:szCs w:val="24"/>
              </w:rPr>
              <w:t>舞蹈系</w:t>
            </w:r>
            <w:proofErr w:type="gramStart"/>
            <w:r w:rsidRPr="00BF3975">
              <w:rPr>
                <w:rFonts w:ascii="仿宋" w:eastAsia="仿宋" w:hAnsi="仿宋"/>
                <w:sz w:val="24"/>
                <w:szCs w:val="24"/>
              </w:rPr>
              <w:t>系</w:t>
            </w:r>
            <w:proofErr w:type="gramEnd"/>
            <w:r w:rsidRPr="00BF3975">
              <w:rPr>
                <w:rFonts w:ascii="仿宋" w:eastAsia="仿宋" w:hAnsi="仿宋"/>
                <w:sz w:val="24"/>
                <w:szCs w:val="24"/>
              </w:rPr>
              <w:t>主任</w:t>
            </w:r>
          </w:p>
        </w:tc>
        <w:tc>
          <w:tcPr>
            <w:tcW w:w="993" w:type="dxa"/>
            <w:vAlign w:val="center"/>
          </w:tcPr>
          <w:p w14:paraId="57970CE6" w14:textId="12D59943" w:rsidR="005F0DC4" w:rsidRPr="00BF3975" w:rsidRDefault="00952742">
            <w:pPr>
              <w:jc w:val="center"/>
              <w:rPr>
                <w:rFonts w:ascii="仿宋" w:eastAsia="仿宋" w:hAnsi="仿宋"/>
                <w:sz w:val="24"/>
                <w:szCs w:val="24"/>
              </w:rPr>
            </w:pPr>
            <w:r w:rsidRPr="00BF3975">
              <w:rPr>
                <w:rFonts w:ascii="仿宋" w:eastAsia="仿宋" w:hAnsi="仿宋"/>
                <w:sz w:val="24"/>
                <w:szCs w:val="24"/>
              </w:rPr>
              <w:t>副教授</w:t>
            </w:r>
          </w:p>
        </w:tc>
        <w:tc>
          <w:tcPr>
            <w:tcW w:w="1134" w:type="dxa"/>
            <w:vAlign w:val="center"/>
          </w:tcPr>
          <w:p w14:paraId="58D6C5E5" w14:textId="0AAA2992" w:rsidR="005F0DC4" w:rsidRPr="00BF3975" w:rsidRDefault="00952742">
            <w:pPr>
              <w:jc w:val="center"/>
              <w:rPr>
                <w:rFonts w:ascii="仿宋" w:eastAsia="仿宋" w:hAnsi="仿宋"/>
                <w:sz w:val="24"/>
                <w:szCs w:val="24"/>
              </w:rPr>
            </w:pPr>
            <w:r w:rsidRPr="00BF3975">
              <w:rPr>
                <w:rFonts w:ascii="仿宋" w:eastAsia="仿宋" w:hAnsi="仿宋" w:hint="eastAsia"/>
                <w:sz w:val="24"/>
                <w:szCs w:val="24"/>
              </w:rPr>
              <w:t>1</w:t>
            </w:r>
            <w:r w:rsidRPr="00BF3975">
              <w:rPr>
                <w:rFonts w:ascii="仿宋" w:eastAsia="仿宋" w:hAnsi="仿宋"/>
                <w:sz w:val="24"/>
                <w:szCs w:val="24"/>
              </w:rPr>
              <w:t>3547871331</w:t>
            </w:r>
          </w:p>
        </w:tc>
        <w:tc>
          <w:tcPr>
            <w:tcW w:w="1701" w:type="dxa"/>
            <w:vAlign w:val="center"/>
          </w:tcPr>
          <w:p w14:paraId="4272C313" w14:textId="4DBBFF6A" w:rsidR="005F0DC4" w:rsidRPr="00BF3975" w:rsidRDefault="00952742">
            <w:pPr>
              <w:jc w:val="center"/>
              <w:rPr>
                <w:rFonts w:ascii="仿宋" w:eastAsia="仿宋" w:hAnsi="仿宋"/>
                <w:sz w:val="24"/>
                <w:szCs w:val="24"/>
              </w:rPr>
            </w:pPr>
            <w:r w:rsidRPr="00BF3975">
              <w:rPr>
                <w:rFonts w:ascii="仿宋" w:eastAsia="仿宋" w:hAnsi="仿宋"/>
                <w:sz w:val="24"/>
                <w:szCs w:val="24"/>
              </w:rPr>
              <w:t>13547871331@qq.com</w:t>
            </w:r>
          </w:p>
        </w:tc>
        <w:tc>
          <w:tcPr>
            <w:tcW w:w="1275" w:type="dxa"/>
            <w:vAlign w:val="center"/>
          </w:tcPr>
          <w:p w14:paraId="47B2846C" w14:textId="4F9CD883" w:rsidR="005F0DC4" w:rsidRPr="00BF3975" w:rsidRDefault="00952742">
            <w:pPr>
              <w:jc w:val="center"/>
              <w:rPr>
                <w:rFonts w:ascii="仿宋" w:eastAsia="仿宋" w:hAnsi="仿宋"/>
                <w:sz w:val="24"/>
                <w:szCs w:val="24"/>
              </w:rPr>
            </w:pPr>
            <w:r w:rsidRPr="00BF3975">
              <w:rPr>
                <w:rFonts w:ascii="仿宋" w:eastAsia="仿宋" w:hAnsi="仿宋" w:hint="eastAsia"/>
                <w:sz w:val="24"/>
                <w:szCs w:val="24"/>
              </w:rPr>
              <w:t>负责课程总体策划及内容讲解</w:t>
            </w:r>
          </w:p>
        </w:tc>
        <w:tc>
          <w:tcPr>
            <w:tcW w:w="708" w:type="dxa"/>
            <w:vAlign w:val="center"/>
          </w:tcPr>
          <w:p w14:paraId="268EF8E1" w14:textId="456E587F" w:rsidR="005F0DC4" w:rsidRPr="00BF3975" w:rsidRDefault="001376C6">
            <w:pPr>
              <w:jc w:val="center"/>
              <w:rPr>
                <w:rFonts w:ascii="仿宋" w:eastAsia="仿宋" w:hAnsi="仿宋"/>
                <w:sz w:val="24"/>
                <w:szCs w:val="24"/>
              </w:rPr>
            </w:pPr>
            <w:r w:rsidRPr="00BF3975">
              <w:rPr>
                <w:rFonts w:ascii="仿宋" w:eastAsia="仿宋" w:hAnsi="仿宋" w:hint="eastAsia"/>
                <w:sz w:val="24"/>
                <w:szCs w:val="24"/>
              </w:rPr>
              <w:t>1</w:t>
            </w:r>
            <w:r w:rsidRPr="00BF3975">
              <w:rPr>
                <w:rFonts w:ascii="仿宋" w:eastAsia="仿宋" w:hAnsi="仿宋"/>
                <w:sz w:val="24"/>
                <w:szCs w:val="24"/>
              </w:rPr>
              <w:t>3547871331</w:t>
            </w:r>
          </w:p>
        </w:tc>
      </w:tr>
      <w:tr w:rsidR="001376C6" w14:paraId="21601E1D" w14:textId="77777777" w:rsidTr="00570D0D">
        <w:tc>
          <w:tcPr>
            <w:tcW w:w="425" w:type="dxa"/>
            <w:vAlign w:val="center"/>
          </w:tcPr>
          <w:p w14:paraId="3DB61DEA" w14:textId="77777777" w:rsidR="001376C6" w:rsidRPr="00BF3975" w:rsidRDefault="001376C6" w:rsidP="001376C6">
            <w:pPr>
              <w:jc w:val="center"/>
              <w:rPr>
                <w:rFonts w:ascii="仿宋" w:eastAsia="仿宋" w:hAnsi="仿宋"/>
                <w:sz w:val="24"/>
                <w:szCs w:val="24"/>
              </w:rPr>
            </w:pPr>
            <w:r w:rsidRPr="00BF3975">
              <w:rPr>
                <w:rFonts w:ascii="仿宋" w:eastAsia="仿宋" w:hAnsi="仿宋" w:hint="eastAsia"/>
                <w:sz w:val="24"/>
                <w:szCs w:val="24"/>
              </w:rPr>
              <w:t>2</w:t>
            </w:r>
          </w:p>
        </w:tc>
        <w:tc>
          <w:tcPr>
            <w:tcW w:w="426" w:type="dxa"/>
          </w:tcPr>
          <w:p w14:paraId="0EA6799F" w14:textId="67223A53" w:rsidR="001376C6" w:rsidRPr="00BF3975" w:rsidRDefault="001376C6" w:rsidP="001376C6">
            <w:pPr>
              <w:jc w:val="center"/>
              <w:rPr>
                <w:rFonts w:ascii="仿宋" w:eastAsia="仿宋" w:hAnsi="仿宋"/>
                <w:sz w:val="24"/>
                <w:szCs w:val="24"/>
              </w:rPr>
            </w:pPr>
            <w:r w:rsidRPr="00BF3975">
              <w:rPr>
                <w:rFonts w:ascii="仿宋" w:eastAsia="仿宋" w:hAnsi="仿宋" w:hint="eastAsia"/>
                <w:sz w:val="24"/>
                <w:szCs w:val="24"/>
              </w:rPr>
              <w:t>杨科</w:t>
            </w:r>
          </w:p>
        </w:tc>
        <w:tc>
          <w:tcPr>
            <w:tcW w:w="850" w:type="dxa"/>
          </w:tcPr>
          <w:p w14:paraId="2394738C" w14:textId="27247312" w:rsidR="001376C6" w:rsidRPr="00BF3975" w:rsidRDefault="001376C6" w:rsidP="001376C6">
            <w:pPr>
              <w:jc w:val="center"/>
              <w:rPr>
                <w:rFonts w:ascii="仿宋" w:eastAsia="仿宋" w:hAnsi="仿宋"/>
                <w:sz w:val="24"/>
                <w:szCs w:val="24"/>
              </w:rPr>
            </w:pPr>
            <w:r w:rsidRPr="00BF3975">
              <w:rPr>
                <w:rFonts w:ascii="仿宋" w:eastAsia="仿宋" w:hAnsi="仿宋" w:hint="eastAsia"/>
                <w:sz w:val="24"/>
                <w:szCs w:val="24"/>
              </w:rPr>
              <w:t>1984.4</w:t>
            </w:r>
          </w:p>
        </w:tc>
        <w:tc>
          <w:tcPr>
            <w:tcW w:w="709" w:type="dxa"/>
          </w:tcPr>
          <w:p w14:paraId="112190D6" w14:textId="3C5F491D" w:rsidR="001376C6" w:rsidRPr="00BF3975" w:rsidRDefault="001376C6" w:rsidP="001376C6">
            <w:pPr>
              <w:jc w:val="center"/>
              <w:rPr>
                <w:rFonts w:ascii="仿宋" w:eastAsia="仿宋" w:hAnsi="仿宋"/>
                <w:sz w:val="24"/>
                <w:szCs w:val="24"/>
              </w:rPr>
            </w:pPr>
            <w:r w:rsidRPr="00BF3975">
              <w:rPr>
                <w:rFonts w:ascii="仿宋" w:eastAsia="仿宋" w:hAnsi="仿宋" w:hint="eastAsia"/>
                <w:sz w:val="24"/>
                <w:szCs w:val="24"/>
              </w:rPr>
              <w:t>西华大学</w:t>
            </w:r>
          </w:p>
        </w:tc>
        <w:tc>
          <w:tcPr>
            <w:tcW w:w="992" w:type="dxa"/>
          </w:tcPr>
          <w:p w14:paraId="4FBE2673" w14:textId="50FC1435" w:rsidR="001376C6" w:rsidRPr="00BF3975" w:rsidRDefault="001376C6" w:rsidP="001376C6">
            <w:pPr>
              <w:jc w:val="center"/>
              <w:rPr>
                <w:rFonts w:ascii="仿宋" w:eastAsia="仿宋" w:hAnsi="仿宋"/>
                <w:sz w:val="24"/>
                <w:szCs w:val="24"/>
              </w:rPr>
            </w:pPr>
            <w:r w:rsidRPr="00BF3975">
              <w:rPr>
                <w:rFonts w:ascii="仿宋" w:eastAsia="仿宋" w:hAnsi="仿宋" w:hint="eastAsia"/>
                <w:sz w:val="24"/>
                <w:szCs w:val="24"/>
              </w:rPr>
              <w:t>学生工作办公室主任</w:t>
            </w:r>
          </w:p>
        </w:tc>
        <w:tc>
          <w:tcPr>
            <w:tcW w:w="993" w:type="dxa"/>
          </w:tcPr>
          <w:p w14:paraId="4CD5F945" w14:textId="33EBF604" w:rsidR="001376C6" w:rsidRPr="00BF3975" w:rsidRDefault="001376C6" w:rsidP="001376C6">
            <w:pPr>
              <w:jc w:val="center"/>
              <w:rPr>
                <w:rFonts w:ascii="仿宋" w:eastAsia="仿宋" w:hAnsi="仿宋"/>
                <w:sz w:val="24"/>
                <w:szCs w:val="24"/>
              </w:rPr>
            </w:pPr>
            <w:r w:rsidRPr="00BF3975">
              <w:rPr>
                <w:rFonts w:ascii="仿宋" w:eastAsia="仿宋" w:hAnsi="仿宋" w:hint="eastAsia"/>
                <w:sz w:val="24"/>
                <w:szCs w:val="24"/>
              </w:rPr>
              <w:t>讲师</w:t>
            </w:r>
          </w:p>
        </w:tc>
        <w:tc>
          <w:tcPr>
            <w:tcW w:w="1134" w:type="dxa"/>
          </w:tcPr>
          <w:p w14:paraId="47C8B0B2" w14:textId="7E49B8B6" w:rsidR="001376C6" w:rsidRPr="00BF3975" w:rsidRDefault="001376C6" w:rsidP="001376C6">
            <w:pPr>
              <w:jc w:val="center"/>
              <w:rPr>
                <w:rFonts w:ascii="仿宋" w:eastAsia="仿宋" w:hAnsi="仿宋"/>
                <w:sz w:val="24"/>
                <w:szCs w:val="24"/>
              </w:rPr>
            </w:pPr>
            <w:r w:rsidRPr="00BF3975">
              <w:rPr>
                <w:rFonts w:ascii="仿宋" w:eastAsia="仿宋" w:hAnsi="仿宋" w:hint="eastAsia"/>
                <w:sz w:val="24"/>
                <w:szCs w:val="24"/>
              </w:rPr>
              <w:t>13693498272</w:t>
            </w:r>
          </w:p>
        </w:tc>
        <w:tc>
          <w:tcPr>
            <w:tcW w:w="1701" w:type="dxa"/>
          </w:tcPr>
          <w:p w14:paraId="792F7454" w14:textId="6D402656" w:rsidR="001376C6" w:rsidRPr="00BF3975" w:rsidRDefault="001376C6" w:rsidP="001376C6">
            <w:pPr>
              <w:jc w:val="center"/>
              <w:rPr>
                <w:rFonts w:ascii="仿宋" w:eastAsia="仿宋" w:hAnsi="仿宋"/>
                <w:sz w:val="24"/>
                <w:szCs w:val="24"/>
              </w:rPr>
            </w:pPr>
            <w:r w:rsidRPr="00BF3975">
              <w:rPr>
                <w:rFonts w:ascii="仿宋" w:eastAsia="仿宋" w:hAnsi="仿宋" w:hint="eastAsia"/>
                <w:sz w:val="24"/>
                <w:szCs w:val="24"/>
              </w:rPr>
              <w:t>Yangke402@163.com</w:t>
            </w:r>
          </w:p>
        </w:tc>
        <w:tc>
          <w:tcPr>
            <w:tcW w:w="1275" w:type="dxa"/>
          </w:tcPr>
          <w:p w14:paraId="2C8EA849" w14:textId="32A97B93" w:rsidR="001376C6" w:rsidRPr="00BF3975" w:rsidRDefault="00FA380C" w:rsidP="001376C6">
            <w:pPr>
              <w:jc w:val="center"/>
              <w:rPr>
                <w:rFonts w:ascii="仿宋" w:eastAsia="仿宋" w:hAnsi="仿宋"/>
                <w:sz w:val="24"/>
                <w:szCs w:val="24"/>
              </w:rPr>
            </w:pPr>
            <w:r w:rsidRPr="00BF3975">
              <w:rPr>
                <w:rFonts w:ascii="仿宋" w:eastAsia="仿宋" w:hAnsi="仿宋" w:hint="eastAsia"/>
                <w:sz w:val="24"/>
                <w:szCs w:val="24"/>
              </w:rPr>
              <w:t>内容讲解</w:t>
            </w:r>
          </w:p>
        </w:tc>
        <w:tc>
          <w:tcPr>
            <w:tcW w:w="708" w:type="dxa"/>
          </w:tcPr>
          <w:p w14:paraId="77DAD667" w14:textId="6842A03C" w:rsidR="001376C6" w:rsidRPr="00BF3975" w:rsidRDefault="00FA380C" w:rsidP="001376C6">
            <w:pPr>
              <w:jc w:val="center"/>
              <w:rPr>
                <w:rFonts w:ascii="仿宋" w:eastAsia="仿宋" w:hAnsi="仿宋"/>
                <w:sz w:val="24"/>
                <w:szCs w:val="24"/>
              </w:rPr>
            </w:pPr>
            <w:r w:rsidRPr="00BF3975">
              <w:rPr>
                <w:rFonts w:ascii="仿宋" w:eastAsia="仿宋" w:hAnsi="仿宋" w:hint="eastAsia"/>
                <w:sz w:val="24"/>
                <w:szCs w:val="24"/>
              </w:rPr>
              <w:t>1</w:t>
            </w:r>
            <w:r w:rsidRPr="00BF3975">
              <w:rPr>
                <w:rFonts w:ascii="仿宋" w:eastAsia="仿宋" w:hAnsi="仿宋"/>
                <w:sz w:val="24"/>
                <w:szCs w:val="24"/>
              </w:rPr>
              <w:t>3693498272</w:t>
            </w:r>
          </w:p>
        </w:tc>
      </w:tr>
      <w:tr w:rsidR="00DB376C" w14:paraId="2255E375" w14:textId="77777777" w:rsidTr="00DB376C">
        <w:tc>
          <w:tcPr>
            <w:tcW w:w="425" w:type="dxa"/>
            <w:vAlign w:val="center"/>
          </w:tcPr>
          <w:p w14:paraId="7F6FF933" w14:textId="77777777" w:rsidR="005F0DC4" w:rsidRPr="00BF3975" w:rsidRDefault="00E36FD2">
            <w:pPr>
              <w:jc w:val="center"/>
              <w:rPr>
                <w:rFonts w:ascii="仿宋" w:eastAsia="仿宋" w:hAnsi="仿宋"/>
                <w:sz w:val="24"/>
                <w:szCs w:val="24"/>
              </w:rPr>
            </w:pPr>
            <w:r w:rsidRPr="00BF3975">
              <w:rPr>
                <w:rFonts w:ascii="仿宋" w:eastAsia="仿宋" w:hAnsi="仿宋" w:hint="eastAsia"/>
                <w:sz w:val="24"/>
                <w:szCs w:val="24"/>
              </w:rPr>
              <w:t>3</w:t>
            </w:r>
          </w:p>
        </w:tc>
        <w:tc>
          <w:tcPr>
            <w:tcW w:w="426" w:type="dxa"/>
            <w:vAlign w:val="center"/>
          </w:tcPr>
          <w:p w14:paraId="05B8225A" w14:textId="3327AF52" w:rsidR="005F0DC4" w:rsidRPr="00BF3975" w:rsidRDefault="001376C6">
            <w:pPr>
              <w:jc w:val="center"/>
              <w:rPr>
                <w:rFonts w:ascii="仿宋" w:eastAsia="仿宋" w:hAnsi="仿宋"/>
                <w:sz w:val="24"/>
                <w:szCs w:val="24"/>
              </w:rPr>
            </w:pPr>
            <w:r w:rsidRPr="00BF3975">
              <w:rPr>
                <w:rFonts w:ascii="仿宋" w:eastAsia="仿宋" w:hAnsi="仿宋" w:hint="eastAsia"/>
                <w:sz w:val="24"/>
                <w:szCs w:val="24"/>
              </w:rPr>
              <w:t>王声珅</w:t>
            </w:r>
          </w:p>
        </w:tc>
        <w:tc>
          <w:tcPr>
            <w:tcW w:w="850" w:type="dxa"/>
            <w:vAlign w:val="center"/>
          </w:tcPr>
          <w:p w14:paraId="040A7DE3" w14:textId="74AAB33B" w:rsidR="005F0DC4" w:rsidRPr="00BF3975" w:rsidRDefault="001376C6" w:rsidP="00FA380C">
            <w:pPr>
              <w:rPr>
                <w:rFonts w:ascii="仿宋" w:eastAsia="仿宋" w:hAnsi="仿宋"/>
                <w:sz w:val="24"/>
                <w:szCs w:val="24"/>
              </w:rPr>
            </w:pPr>
            <w:r w:rsidRPr="00BF3975">
              <w:rPr>
                <w:rFonts w:ascii="仿宋" w:eastAsia="仿宋" w:hAnsi="仿宋" w:hint="eastAsia"/>
                <w:sz w:val="24"/>
                <w:szCs w:val="24"/>
              </w:rPr>
              <w:t>1989.3</w:t>
            </w:r>
          </w:p>
        </w:tc>
        <w:tc>
          <w:tcPr>
            <w:tcW w:w="709" w:type="dxa"/>
            <w:vAlign w:val="center"/>
          </w:tcPr>
          <w:p w14:paraId="218C20DE" w14:textId="03671E12" w:rsidR="005F0DC4" w:rsidRPr="00BF3975" w:rsidRDefault="001376C6">
            <w:pPr>
              <w:jc w:val="center"/>
              <w:rPr>
                <w:rFonts w:ascii="仿宋" w:eastAsia="仿宋" w:hAnsi="仿宋"/>
                <w:sz w:val="24"/>
                <w:szCs w:val="24"/>
              </w:rPr>
            </w:pPr>
            <w:r w:rsidRPr="00BF3975">
              <w:rPr>
                <w:rFonts w:ascii="仿宋" w:eastAsia="仿宋" w:hAnsi="仿宋" w:hint="eastAsia"/>
                <w:sz w:val="24"/>
                <w:szCs w:val="24"/>
              </w:rPr>
              <w:t>贵州大学</w:t>
            </w:r>
          </w:p>
        </w:tc>
        <w:tc>
          <w:tcPr>
            <w:tcW w:w="992" w:type="dxa"/>
            <w:vAlign w:val="center"/>
          </w:tcPr>
          <w:p w14:paraId="17D5AF5B" w14:textId="77777777" w:rsidR="005F0DC4" w:rsidRPr="00BF3975" w:rsidRDefault="005F0DC4">
            <w:pPr>
              <w:jc w:val="center"/>
              <w:rPr>
                <w:rFonts w:ascii="仿宋" w:eastAsia="仿宋" w:hAnsi="仿宋"/>
                <w:sz w:val="24"/>
                <w:szCs w:val="24"/>
              </w:rPr>
            </w:pPr>
          </w:p>
        </w:tc>
        <w:tc>
          <w:tcPr>
            <w:tcW w:w="993" w:type="dxa"/>
            <w:vAlign w:val="center"/>
          </w:tcPr>
          <w:p w14:paraId="7BB4ED34" w14:textId="7CE3DC97" w:rsidR="005F0DC4" w:rsidRPr="00BF3975" w:rsidRDefault="001376C6">
            <w:pPr>
              <w:jc w:val="center"/>
              <w:rPr>
                <w:rFonts w:ascii="仿宋" w:eastAsia="仿宋" w:hAnsi="仿宋"/>
                <w:sz w:val="24"/>
                <w:szCs w:val="24"/>
              </w:rPr>
            </w:pPr>
            <w:r w:rsidRPr="00BF3975">
              <w:rPr>
                <w:rFonts w:ascii="仿宋" w:eastAsia="仿宋" w:hAnsi="仿宋" w:hint="eastAsia"/>
                <w:sz w:val="24"/>
                <w:szCs w:val="24"/>
              </w:rPr>
              <w:t>讲师</w:t>
            </w:r>
          </w:p>
        </w:tc>
        <w:tc>
          <w:tcPr>
            <w:tcW w:w="1134" w:type="dxa"/>
            <w:vAlign w:val="center"/>
          </w:tcPr>
          <w:p w14:paraId="66FCD81A" w14:textId="1523419E" w:rsidR="005F0DC4" w:rsidRPr="00BF3975" w:rsidRDefault="001376C6">
            <w:pPr>
              <w:jc w:val="center"/>
              <w:rPr>
                <w:rFonts w:ascii="仿宋" w:eastAsia="仿宋" w:hAnsi="仿宋"/>
                <w:sz w:val="24"/>
                <w:szCs w:val="24"/>
              </w:rPr>
            </w:pPr>
            <w:r w:rsidRPr="00BF3975">
              <w:rPr>
                <w:rFonts w:ascii="仿宋" w:eastAsia="仿宋" w:hAnsi="仿宋" w:hint="eastAsia"/>
                <w:sz w:val="24"/>
                <w:szCs w:val="24"/>
              </w:rPr>
              <w:t>15885023008</w:t>
            </w:r>
          </w:p>
        </w:tc>
        <w:tc>
          <w:tcPr>
            <w:tcW w:w="1701" w:type="dxa"/>
            <w:vAlign w:val="center"/>
          </w:tcPr>
          <w:p w14:paraId="0CFB5329" w14:textId="7F9DB778" w:rsidR="005F0DC4" w:rsidRPr="00BF3975" w:rsidRDefault="002C230A">
            <w:pPr>
              <w:jc w:val="center"/>
              <w:rPr>
                <w:rFonts w:ascii="仿宋" w:eastAsia="仿宋" w:hAnsi="仿宋"/>
                <w:sz w:val="24"/>
                <w:szCs w:val="24"/>
              </w:rPr>
            </w:pPr>
            <w:hyperlink r:id="rId11" w:history="1">
              <w:r w:rsidR="001376C6" w:rsidRPr="00BF3975">
                <w:rPr>
                  <w:rStyle w:val="ab"/>
                  <w:rFonts w:ascii="仿宋" w:eastAsia="仿宋" w:hAnsi="仿宋" w:hint="eastAsia"/>
                  <w:sz w:val="24"/>
                  <w:szCs w:val="24"/>
                </w:rPr>
                <w:t>33390800@qq.com</w:t>
              </w:r>
            </w:hyperlink>
          </w:p>
        </w:tc>
        <w:tc>
          <w:tcPr>
            <w:tcW w:w="1275" w:type="dxa"/>
            <w:vAlign w:val="center"/>
          </w:tcPr>
          <w:p w14:paraId="20B20D16" w14:textId="257D7429" w:rsidR="005F0DC4" w:rsidRPr="00BF3975" w:rsidRDefault="00FA380C">
            <w:pPr>
              <w:jc w:val="center"/>
              <w:rPr>
                <w:rFonts w:ascii="仿宋" w:eastAsia="仿宋" w:hAnsi="仿宋"/>
                <w:sz w:val="24"/>
                <w:szCs w:val="24"/>
              </w:rPr>
            </w:pPr>
            <w:r w:rsidRPr="00BF3975">
              <w:rPr>
                <w:rFonts w:ascii="仿宋" w:eastAsia="仿宋" w:hAnsi="仿宋" w:hint="eastAsia"/>
                <w:sz w:val="24"/>
                <w:szCs w:val="24"/>
              </w:rPr>
              <w:t>课程策划及</w:t>
            </w:r>
            <w:r w:rsidR="001376C6" w:rsidRPr="00BF3975">
              <w:rPr>
                <w:rFonts w:ascii="仿宋" w:eastAsia="仿宋" w:hAnsi="仿宋" w:hint="eastAsia"/>
                <w:sz w:val="24"/>
                <w:szCs w:val="24"/>
              </w:rPr>
              <w:t>苗族舞蹈鉴赏教学</w:t>
            </w:r>
          </w:p>
        </w:tc>
        <w:tc>
          <w:tcPr>
            <w:tcW w:w="708" w:type="dxa"/>
            <w:vAlign w:val="center"/>
          </w:tcPr>
          <w:p w14:paraId="69ACB984" w14:textId="5543CC1B" w:rsidR="005F0DC4" w:rsidRPr="00BF3975" w:rsidRDefault="001376C6">
            <w:pPr>
              <w:jc w:val="center"/>
              <w:rPr>
                <w:rFonts w:ascii="仿宋" w:eastAsia="仿宋" w:hAnsi="仿宋"/>
                <w:sz w:val="24"/>
                <w:szCs w:val="24"/>
              </w:rPr>
            </w:pPr>
            <w:r w:rsidRPr="00BF3975">
              <w:rPr>
                <w:rFonts w:ascii="仿宋" w:eastAsia="仿宋" w:hAnsi="仿宋" w:hint="eastAsia"/>
                <w:sz w:val="24"/>
                <w:szCs w:val="24"/>
              </w:rPr>
              <w:t>15885023008</w:t>
            </w:r>
          </w:p>
        </w:tc>
      </w:tr>
      <w:tr w:rsidR="00DB376C" w14:paraId="00D22E50" w14:textId="77777777" w:rsidTr="00DB376C">
        <w:tc>
          <w:tcPr>
            <w:tcW w:w="425" w:type="dxa"/>
            <w:vAlign w:val="center"/>
          </w:tcPr>
          <w:p w14:paraId="5403C590" w14:textId="77777777" w:rsidR="005F0DC4" w:rsidRPr="00BF3975" w:rsidRDefault="00E36FD2">
            <w:pPr>
              <w:jc w:val="center"/>
              <w:rPr>
                <w:rFonts w:ascii="仿宋" w:eastAsia="仿宋" w:hAnsi="仿宋"/>
                <w:sz w:val="24"/>
                <w:szCs w:val="24"/>
              </w:rPr>
            </w:pPr>
            <w:r w:rsidRPr="00BF3975">
              <w:rPr>
                <w:rFonts w:ascii="仿宋" w:eastAsia="仿宋" w:hAnsi="仿宋" w:hint="eastAsia"/>
                <w:sz w:val="24"/>
                <w:szCs w:val="24"/>
              </w:rPr>
              <w:t>4</w:t>
            </w:r>
          </w:p>
        </w:tc>
        <w:tc>
          <w:tcPr>
            <w:tcW w:w="426" w:type="dxa"/>
            <w:vAlign w:val="center"/>
          </w:tcPr>
          <w:p w14:paraId="2FBEF8C9" w14:textId="0AC68B88" w:rsidR="005F0DC4" w:rsidRPr="00BF3975" w:rsidRDefault="00FA380C">
            <w:pPr>
              <w:jc w:val="center"/>
              <w:rPr>
                <w:rFonts w:ascii="仿宋" w:eastAsia="仿宋" w:hAnsi="仿宋"/>
                <w:sz w:val="24"/>
                <w:szCs w:val="24"/>
              </w:rPr>
            </w:pPr>
            <w:r w:rsidRPr="00BF3975">
              <w:rPr>
                <w:rFonts w:ascii="仿宋" w:eastAsia="仿宋" w:hAnsi="仿宋" w:cs="仿宋" w:hint="eastAsia"/>
                <w:sz w:val="24"/>
                <w:szCs w:val="24"/>
              </w:rPr>
              <w:t>孔薇</w:t>
            </w:r>
          </w:p>
        </w:tc>
        <w:tc>
          <w:tcPr>
            <w:tcW w:w="850" w:type="dxa"/>
            <w:vAlign w:val="center"/>
          </w:tcPr>
          <w:p w14:paraId="4C5AF7D5" w14:textId="04B5E418" w:rsidR="005F0DC4" w:rsidRPr="00BF3975" w:rsidRDefault="00FA380C" w:rsidP="00FA380C">
            <w:pPr>
              <w:rPr>
                <w:rFonts w:ascii="仿宋" w:eastAsia="仿宋" w:hAnsi="仿宋"/>
                <w:sz w:val="24"/>
                <w:szCs w:val="24"/>
              </w:rPr>
            </w:pPr>
            <w:r w:rsidRPr="00BF3975">
              <w:rPr>
                <w:rFonts w:ascii="仿宋" w:eastAsia="仿宋" w:hAnsi="仿宋" w:cs="仿宋" w:hint="eastAsia"/>
                <w:sz w:val="24"/>
                <w:szCs w:val="24"/>
              </w:rPr>
              <w:t>1982.4</w:t>
            </w:r>
          </w:p>
        </w:tc>
        <w:tc>
          <w:tcPr>
            <w:tcW w:w="709" w:type="dxa"/>
            <w:vAlign w:val="center"/>
          </w:tcPr>
          <w:p w14:paraId="58E284CA" w14:textId="584D0C8F" w:rsidR="005F0DC4" w:rsidRPr="00BF3975" w:rsidRDefault="00FA380C">
            <w:pPr>
              <w:jc w:val="center"/>
              <w:rPr>
                <w:rFonts w:ascii="仿宋" w:eastAsia="仿宋" w:hAnsi="仿宋"/>
                <w:sz w:val="24"/>
                <w:szCs w:val="24"/>
              </w:rPr>
            </w:pPr>
            <w:r w:rsidRPr="00BF3975">
              <w:rPr>
                <w:rFonts w:ascii="仿宋" w:eastAsia="仿宋" w:hAnsi="仿宋" w:cs="仿宋" w:hint="eastAsia"/>
                <w:sz w:val="24"/>
                <w:szCs w:val="24"/>
              </w:rPr>
              <w:t>兰州大学</w:t>
            </w:r>
          </w:p>
        </w:tc>
        <w:tc>
          <w:tcPr>
            <w:tcW w:w="992" w:type="dxa"/>
            <w:vAlign w:val="center"/>
          </w:tcPr>
          <w:p w14:paraId="050D0E21" w14:textId="4B3CA410" w:rsidR="005F0DC4" w:rsidRPr="00BF3975" w:rsidRDefault="00FA380C">
            <w:pPr>
              <w:jc w:val="center"/>
              <w:rPr>
                <w:rFonts w:ascii="仿宋" w:eastAsia="仿宋" w:hAnsi="仿宋"/>
                <w:sz w:val="24"/>
                <w:szCs w:val="24"/>
              </w:rPr>
            </w:pPr>
            <w:r w:rsidRPr="00BF3975">
              <w:rPr>
                <w:rFonts w:ascii="仿宋" w:eastAsia="仿宋" w:hAnsi="仿宋" w:cs="仿宋" w:hint="eastAsia"/>
                <w:sz w:val="24"/>
                <w:szCs w:val="24"/>
              </w:rPr>
              <w:t>舞蹈教研室主任</w:t>
            </w:r>
          </w:p>
        </w:tc>
        <w:tc>
          <w:tcPr>
            <w:tcW w:w="993" w:type="dxa"/>
            <w:vAlign w:val="center"/>
          </w:tcPr>
          <w:p w14:paraId="60E3CC2C" w14:textId="53C083F6" w:rsidR="005F0DC4" w:rsidRPr="00BF3975" w:rsidRDefault="00FA380C">
            <w:pPr>
              <w:jc w:val="center"/>
              <w:rPr>
                <w:rFonts w:ascii="仿宋" w:eastAsia="仿宋" w:hAnsi="仿宋"/>
                <w:sz w:val="24"/>
                <w:szCs w:val="24"/>
              </w:rPr>
            </w:pPr>
            <w:r w:rsidRPr="00BF3975">
              <w:rPr>
                <w:rFonts w:ascii="仿宋" w:eastAsia="仿宋" w:hAnsi="仿宋" w:cs="仿宋" w:hint="eastAsia"/>
                <w:sz w:val="24"/>
                <w:szCs w:val="24"/>
              </w:rPr>
              <w:t>讲师</w:t>
            </w:r>
          </w:p>
        </w:tc>
        <w:tc>
          <w:tcPr>
            <w:tcW w:w="1134" w:type="dxa"/>
            <w:vAlign w:val="center"/>
          </w:tcPr>
          <w:p w14:paraId="1E1C9911" w14:textId="6560B329" w:rsidR="005F0DC4" w:rsidRPr="00BF3975" w:rsidRDefault="00FA380C">
            <w:pPr>
              <w:jc w:val="center"/>
              <w:rPr>
                <w:rFonts w:ascii="仿宋" w:eastAsia="仿宋" w:hAnsi="仿宋"/>
                <w:sz w:val="24"/>
                <w:szCs w:val="24"/>
              </w:rPr>
            </w:pPr>
            <w:r w:rsidRPr="00BF3975">
              <w:rPr>
                <w:rFonts w:ascii="仿宋" w:eastAsia="仿宋" w:hAnsi="仿宋" w:cs="仿宋" w:hint="eastAsia"/>
                <w:sz w:val="24"/>
                <w:szCs w:val="24"/>
              </w:rPr>
              <w:t>18152099876</w:t>
            </w:r>
          </w:p>
        </w:tc>
        <w:tc>
          <w:tcPr>
            <w:tcW w:w="1701" w:type="dxa"/>
            <w:vAlign w:val="center"/>
          </w:tcPr>
          <w:p w14:paraId="4A28D5ED" w14:textId="7E9DE9BE" w:rsidR="005F0DC4" w:rsidRPr="00BF3975" w:rsidRDefault="00FA380C">
            <w:pPr>
              <w:jc w:val="center"/>
              <w:rPr>
                <w:rFonts w:ascii="仿宋" w:eastAsia="仿宋" w:hAnsi="仿宋"/>
                <w:sz w:val="24"/>
                <w:szCs w:val="24"/>
              </w:rPr>
            </w:pPr>
            <w:r w:rsidRPr="00BF3975">
              <w:rPr>
                <w:rFonts w:ascii="仿宋" w:eastAsia="仿宋" w:hAnsi="仿宋" w:cs="仿宋" w:hint="eastAsia"/>
                <w:sz w:val="24"/>
                <w:szCs w:val="24"/>
              </w:rPr>
              <w:t>kongw@lzu.edu.cn</w:t>
            </w:r>
          </w:p>
        </w:tc>
        <w:tc>
          <w:tcPr>
            <w:tcW w:w="1275" w:type="dxa"/>
            <w:vAlign w:val="center"/>
          </w:tcPr>
          <w:p w14:paraId="1BA3BA25" w14:textId="270918D6" w:rsidR="005F0DC4" w:rsidRPr="00BF3975" w:rsidRDefault="00FA380C">
            <w:pPr>
              <w:jc w:val="center"/>
              <w:rPr>
                <w:rFonts w:ascii="仿宋" w:eastAsia="仿宋" w:hAnsi="仿宋"/>
                <w:sz w:val="24"/>
                <w:szCs w:val="24"/>
              </w:rPr>
            </w:pPr>
            <w:r w:rsidRPr="00BF3975">
              <w:rPr>
                <w:rFonts w:ascii="仿宋" w:eastAsia="仿宋" w:hAnsi="仿宋" w:cs="仿宋" w:hint="eastAsia"/>
                <w:sz w:val="24"/>
                <w:szCs w:val="24"/>
              </w:rPr>
              <w:t>课程策划及回族舞蹈鉴赏教学</w:t>
            </w:r>
          </w:p>
        </w:tc>
        <w:tc>
          <w:tcPr>
            <w:tcW w:w="708" w:type="dxa"/>
            <w:vAlign w:val="center"/>
          </w:tcPr>
          <w:p w14:paraId="7328D722" w14:textId="0B8F86D9" w:rsidR="005F0DC4" w:rsidRPr="00BF3975" w:rsidRDefault="00FA380C">
            <w:pPr>
              <w:jc w:val="center"/>
              <w:rPr>
                <w:rFonts w:ascii="仿宋" w:eastAsia="仿宋" w:hAnsi="仿宋"/>
                <w:sz w:val="24"/>
                <w:szCs w:val="24"/>
              </w:rPr>
            </w:pPr>
            <w:r w:rsidRPr="00BF3975">
              <w:rPr>
                <w:rFonts w:ascii="仿宋" w:eastAsia="仿宋" w:hAnsi="仿宋"/>
                <w:sz w:val="24"/>
                <w:szCs w:val="24"/>
              </w:rPr>
              <w:t>18152099876</w:t>
            </w:r>
          </w:p>
        </w:tc>
      </w:tr>
      <w:tr w:rsidR="00DB376C" w14:paraId="219BE1C1" w14:textId="77777777" w:rsidTr="00DB376C">
        <w:tc>
          <w:tcPr>
            <w:tcW w:w="425" w:type="dxa"/>
            <w:vAlign w:val="center"/>
          </w:tcPr>
          <w:p w14:paraId="1A476963" w14:textId="4D8F799C" w:rsidR="003A1B4A" w:rsidRDefault="00E36FD2" w:rsidP="003A1B4A">
            <w:pPr>
              <w:jc w:val="center"/>
              <w:rPr>
                <w:rFonts w:ascii="仿宋_GB2312" w:eastAsia="仿宋_GB2312" w:hAnsi="黑体"/>
                <w:sz w:val="24"/>
                <w:szCs w:val="24"/>
              </w:rPr>
            </w:pPr>
            <w:r>
              <w:rPr>
                <w:rFonts w:ascii="仿宋_GB2312" w:eastAsia="仿宋_GB2312" w:hAnsi="黑体" w:hint="eastAsia"/>
                <w:sz w:val="24"/>
                <w:szCs w:val="24"/>
              </w:rPr>
              <w:t>5</w:t>
            </w:r>
          </w:p>
        </w:tc>
        <w:tc>
          <w:tcPr>
            <w:tcW w:w="426" w:type="dxa"/>
            <w:vAlign w:val="center"/>
          </w:tcPr>
          <w:p w14:paraId="40A2C8E4" w14:textId="77777777" w:rsidR="005F0DC4" w:rsidRDefault="005F0DC4">
            <w:pPr>
              <w:jc w:val="center"/>
              <w:rPr>
                <w:rFonts w:ascii="仿宋_GB2312" w:eastAsia="仿宋_GB2312" w:hAnsi="黑体"/>
                <w:sz w:val="24"/>
                <w:szCs w:val="24"/>
              </w:rPr>
            </w:pPr>
          </w:p>
        </w:tc>
        <w:tc>
          <w:tcPr>
            <w:tcW w:w="850" w:type="dxa"/>
            <w:vAlign w:val="center"/>
          </w:tcPr>
          <w:p w14:paraId="4001B493" w14:textId="77777777" w:rsidR="005F0DC4" w:rsidRDefault="005F0DC4">
            <w:pPr>
              <w:jc w:val="center"/>
              <w:rPr>
                <w:rFonts w:ascii="仿宋_GB2312" w:eastAsia="仿宋_GB2312" w:hAnsi="黑体"/>
                <w:sz w:val="24"/>
                <w:szCs w:val="24"/>
              </w:rPr>
            </w:pPr>
          </w:p>
        </w:tc>
        <w:tc>
          <w:tcPr>
            <w:tcW w:w="709" w:type="dxa"/>
            <w:vAlign w:val="center"/>
          </w:tcPr>
          <w:p w14:paraId="1C793030" w14:textId="77777777" w:rsidR="005F0DC4" w:rsidRDefault="005F0DC4">
            <w:pPr>
              <w:jc w:val="center"/>
              <w:rPr>
                <w:rFonts w:ascii="仿宋_GB2312" w:eastAsia="仿宋_GB2312" w:hAnsi="黑体"/>
                <w:sz w:val="24"/>
                <w:szCs w:val="24"/>
              </w:rPr>
            </w:pPr>
          </w:p>
        </w:tc>
        <w:tc>
          <w:tcPr>
            <w:tcW w:w="992" w:type="dxa"/>
            <w:vAlign w:val="center"/>
          </w:tcPr>
          <w:p w14:paraId="703A7189" w14:textId="77777777" w:rsidR="005F0DC4" w:rsidRDefault="005F0DC4">
            <w:pPr>
              <w:jc w:val="center"/>
              <w:rPr>
                <w:rFonts w:ascii="仿宋_GB2312" w:eastAsia="仿宋_GB2312" w:hAnsi="黑体"/>
                <w:sz w:val="24"/>
                <w:szCs w:val="24"/>
              </w:rPr>
            </w:pPr>
          </w:p>
        </w:tc>
        <w:tc>
          <w:tcPr>
            <w:tcW w:w="993" w:type="dxa"/>
            <w:vAlign w:val="center"/>
          </w:tcPr>
          <w:p w14:paraId="0D227548" w14:textId="77777777" w:rsidR="005F0DC4" w:rsidRDefault="005F0DC4">
            <w:pPr>
              <w:jc w:val="center"/>
              <w:rPr>
                <w:rFonts w:ascii="仿宋_GB2312" w:eastAsia="仿宋_GB2312" w:hAnsi="黑体"/>
                <w:sz w:val="24"/>
                <w:szCs w:val="24"/>
              </w:rPr>
            </w:pPr>
          </w:p>
        </w:tc>
        <w:tc>
          <w:tcPr>
            <w:tcW w:w="1134" w:type="dxa"/>
            <w:vAlign w:val="center"/>
          </w:tcPr>
          <w:p w14:paraId="7DF9FCD5" w14:textId="77777777" w:rsidR="005F0DC4" w:rsidRDefault="005F0DC4">
            <w:pPr>
              <w:jc w:val="center"/>
              <w:rPr>
                <w:rFonts w:ascii="仿宋_GB2312" w:eastAsia="仿宋_GB2312" w:hAnsi="黑体"/>
                <w:sz w:val="24"/>
                <w:szCs w:val="24"/>
              </w:rPr>
            </w:pPr>
          </w:p>
        </w:tc>
        <w:tc>
          <w:tcPr>
            <w:tcW w:w="1701" w:type="dxa"/>
            <w:vAlign w:val="center"/>
          </w:tcPr>
          <w:p w14:paraId="7A6561A0" w14:textId="77777777" w:rsidR="005F0DC4" w:rsidRDefault="005F0DC4">
            <w:pPr>
              <w:jc w:val="center"/>
              <w:rPr>
                <w:rFonts w:ascii="仿宋_GB2312" w:eastAsia="仿宋_GB2312" w:hAnsi="黑体"/>
                <w:sz w:val="24"/>
                <w:szCs w:val="24"/>
              </w:rPr>
            </w:pPr>
          </w:p>
        </w:tc>
        <w:tc>
          <w:tcPr>
            <w:tcW w:w="1275" w:type="dxa"/>
            <w:vAlign w:val="center"/>
          </w:tcPr>
          <w:p w14:paraId="1E5F26D8" w14:textId="77777777" w:rsidR="005F0DC4" w:rsidRDefault="005F0DC4">
            <w:pPr>
              <w:jc w:val="center"/>
              <w:rPr>
                <w:rFonts w:ascii="仿宋_GB2312" w:eastAsia="仿宋_GB2312" w:hAnsi="黑体"/>
                <w:sz w:val="24"/>
                <w:szCs w:val="24"/>
              </w:rPr>
            </w:pPr>
          </w:p>
        </w:tc>
        <w:tc>
          <w:tcPr>
            <w:tcW w:w="708" w:type="dxa"/>
            <w:vAlign w:val="center"/>
          </w:tcPr>
          <w:p w14:paraId="4361FFB7" w14:textId="77777777" w:rsidR="005F0DC4" w:rsidRDefault="005F0DC4">
            <w:pPr>
              <w:jc w:val="center"/>
              <w:rPr>
                <w:rFonts w:ascii="仿宋_GB2312" w:eastAsia="仿宋_GB2312" w:hAnsi="黑体"/>
                <w:sz w:val="24"/>
                <w:szCs w:val="24"/>
              </w:rPr>
            </w:pPr>
          </w:p>
        </w:tc>
      </w:tr>
    </w:tbl>
    <w:p w14:paraId="61508F30" w14:textId="77777777" w:rsidR="00DB376C" w:rsidRDefault="00DB376C">
      <w:pPr>
        <w:rPr>
          <w:rFonts w:ascii="仿宋_GB2312" w:eastAsia="仿宋_GB2312"/>
          <w:sz w:val="24"/>
          <w:szCs w:val="24"/>
        </w:rPr>
      </w:pPr>
    </w:p>
    <w:tbl>
      <w:tblPr>
        <w:tblStyle w:val="a8"/>
        <w:tblW w:w="9214" w:type="dxa"/>
        <w:tblInd w:w="-459" w:type="dxa"/>
        <w:tblLayout w:type="fixed"/>
        <w:tblLook w:val="04A0" w:firstRow="1" w:lastRow="0" w:firstColumn="1" w:lastColumn="0" w:noHBand="0" w:noVBand="1"/>
      </w:tblPr>
      <w:tblGrid>
        <w:gridCol w:w="907"/>
        <w:gridCol w:w="1078"/>
        <w:gridCol w:w="1215"/>
        <w:gridCol w:w="1571"/>
        <w:gridCol w:w="743"/>
        <w:gridCol w:w="800"/>
        <w:gridCol w:w="1428"/>
        <w:gridCol w:w="1472"/>
      </w:tblGrid>
      <w:tr w:rsidR="005F0DC4" w14:paraId="25FB35B9" w14:textId="77777777">
        <w:tc>
          <w:tcPr>
            <w:tcW w:w="9214" w:type="dxa"/>
            <w:gridSpan w:val="8"/>
            <w:vAlign w:val="center"/>
          </w:tcPr>
          <w:p w14:paraId="00E6814E" w14:textId="77777777"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5F0DC4" w14:paraId="7FD9521E" w14:textId="77777777">
        <w:tc>
          <w:tcPr>
            <w:tcW w:w="907" w:type="dxa"/>
            <w:vAlign w:val="center"/>
          </w:tcPr>
          <w:p w14:paraId="3148D061"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14:paraId="516ED3DE"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14:paraId="23C2DDCE"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14:paraId="05C3E415"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14:paraId="4711AE9A"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14:paraId="0C6433E6"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14:paraId="7B27ABE2"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14:paraId="3BF9F92F"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F0DC4" w14:paraId="024DBE2D" w14:textId="77777777">
        <w:tc>
          <w:tcPr>
            <w:tcW w:w="907" w:type="dxa"/>
            <w:vAlign w:val="center"/>
          </w:tcPr>
          <w:p w14:paraId="4F304521"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14:paraId="09D8E320" w14:textId="77777777" w:rsidR="005F0DC4" w:rsidRDefault="005F0DC4">
            <w:pPr>
              <w:jc w:val="center"/>
              <w:rPr>
                <w:rFonts w:ascii="仿宋_GB2312" w:eastAsia="仿宋_GB2312" w:hAnsi="黑体"/>
                <w:sz w:val="24"/>
                <w:szCs w:val="24"/>
              </w:rPr>
            </w:pPr>
          </w:p>
        </w:tc>
        <w:tc>
          <w:tcPr>
            <w:tcW w:w="1215" w:type="dxa"/>
            <w:vAlign w:val="center"/>
          </w:tcPr>
          <w:p w14:paraId="608DF7D3" w14:textId="77777777" w:rsidR="005F0DC4" w:rsidRDefault="005F0DC4">
            <w:pPr>
              <w:jc w:val="center"/>
              <w:rPr>
                <w:rFonts w:ascii="仿宋_GB2312" w:eastAsia="仿宋_GB2312" w:hAnsi="黑体"/>
                <w:sz w:val="24"/>
                <w:szCs w:val="24"/>
              </w:rPr>
            </w:pPr>
          </w:p>
        </w:tc>
        <w:tc>
          <w:tcPr>
            <w:tcW w:w="1571" w:type="dxa"/>
            <w:vAlign w:val="center"/>
          </w:tcPr>
          <w:p w14:paraId="41693225" w14:textId="77777777" w:rsidR="005F0DC4" w:rsidRDefault="005F0DC4">
            <w:pPr>
              <w:jc w:val="center"/>
              <w:rPr>
                <w:rFonts w:ascii="仿宋_GB2312" w:eastAsia="仿宋_GB2312" w:hAnsi="黑体"/>
                <w:sz w:val="24"/>
                <w:szCs w:val="24"/>
              </w:rPr>
            </w:pPr>
          </w:p>
        </w:tc>
        <w:tc>
          <w:tcPr>
            <w:tcW w:w="743" w:type="dxa"/>
            <w:vAlign w:val="center"/>
          </w:tcPr>
          <w:p w14:paraId="7BB57CC5" w14:textId="77777777" w:rsidR="005F0DC4" w:rsidRDefault="005F0DC4">
            <w:pPr>
              <w:jc w:val="center"/>
              <w:rPr>
                <w:rFonts w:ascii="仿宋_GB2312" w:eastAsia="仿宋_GB2312" w:hAnsi="黑体"/>
                <w:sz w:val="24"/>
                <w:szCs w:val="24"/>
              </w:rPr>
            </w:pPr>
          </w:p>
        </w:tc>
        <w:tc>
          <w:tcPr>
            <w:tcW w:w="800" w:type="dxa"/>
            <w:vAlign w:val="center"/>
          </w:tcPr>
          <w:p w14:paraId="7C808EC5" w14:textId="77777777" w:rsidR="005F0DC4" w:rsidRDefault="005F0DC4">
            <w:pPr>
              <w:jc w:val="center"/>
              <w:rPr>
                <w:rFonts w:ascii="仿宋_GB2312" w:eastAsia="仿宋_GB2312" w:hAnsi="黑体"/>
                <w:sz w:val="24"/>
                <w:szCs w:val="24"/>
              </w:rPr>
            </w:pPr>
          </w:p>
        </w:tc>
        <w:tc>
          <w:tcPr>
            <w:tcW w:w="1428" w:type="dxa"/>
            <w:vAlign w:val="center"/>
          </w:tcPr>
          <w:p w14:paraId="6AF2097C" w14:textId="77777777" w:rsidR="005F0DC4" w:rsidRDefault="005F0DC4">
            <w:pPr>
              <w:jc w:val="center"/>
              <w:rPr>
                <w:rFonts w:ascii="仿宋_GB2312" w:eastAsia="仿宋_GB2312" w:hAnsi="黑体"/>
                <w:sz w:val="24"/>
                <w:szCs w:val="24"/>
              </w:rPr>
            </w:pPr>
          </w:p>
        </w:tc>
        <w:tc>
          <w:tcPr>
            <w:tcW w:w="1472" w:type="dxa"/>
            <w:vAlign w:val="center"/>
          </w:tcPr>
          <w:p w14:paraId="6262C5DE" w14:textId="77777777" w:rsidR="005F0DC4" w:rsidRDefault="005F0DC4">
            <w:pPr>
              <w:jc w:val="center"/>
              <w:rPr>
                <w:rFonts w:ascii="仿宋_GB2312" w:eastAsia="仿宋_GB2312" w:hAnsi="黑体"/>
                <w:sz w:val="24"/>
                <w:szCs w:val="24"/>
              </w:rPr>
            </w:pPr>
          </w:p>
        </w:tc>
      </w:tr>
      <w:tr w:rsidR="005F0DC4" w14:paraId="798C192D" w14:textId="77777777">
        <w:tc>
          <w:tcPr>
            <w:tcW w:w="907" w:type="dxa"/>
            <w:vAlign w:val="center"/>
          </w:tcPr>
          <w:p w14:paraId="7B8586BB"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14:paraId="4C8EB197" w14:textId="77777777" w:rsidR="005F0DC4" w:rsidRDefault="005F0DC4">
            <w:pPr>
              <w:jc w:val="center"/>
              <w:rPr>
                <w:rFonts w:ascii="仿宋_GB2312" w:eastAsia="仿宋_GB2312" w:hAnsi="黑体"/>
                <w:sz w:val="24"/>
                <w:szCs w:val="24"/>
              </w:rPr>
            </w:pPr>
          </w:p>
        </w:tc>
        <w:tc>
          <w:tcPr>
            <w:tcW w:w="1215" w:type="dxa"/>
            <w:vAlign w:val="center"/>
          </w:tcPr>
          <w:p w14:paraId="193FCFCA" w14:textId="77777777" w:rsidR="005F0DC4" w:rsidRDefault="005F0DC4">
            <w:pPr>
              <w:jc w:val="center"/>
              <w:rPr>
                <w:rFonts w:ascii="仿宋_GB2312" w:eastAsia="仿宋_GB2312" w:hAnsi="黑体"/>
                <w:sz w:val="24"/>
                <w:szCs w:val="24"/>
              </w:rPr>
            </w:pPr>
          </w:p>
        </w:tc>
        <w:tc>
          <w:tcPr>
            <w:tcW w:w="1571" w:type="dxa"/>
            <w:vAlign w:val="center"/>
          </w:tcPr>
          <w:p w14:paraId="40133B5E" w14:textId="77777777" w:rsidR="005F0DC4" w:rsidRDefault="005F0DC4">
            <w:pPr>
              <w:jc w:val="center"/>
              <w:rPr>
                <w:rFonts w:ascii="仿宋_GB2312" w:eastAsia="仿宋_GB2312" w:hAnsi="黑体"/>
                <w:sz w:val="24"/>
                <w:szCs w:val="24"/>
              </w:rPr>
            </w:pPr>
          </w:p>
        </w:tc>
        <w:tc>
          <w:tcPr>
            <w:tcW w:w="743" w:type="dxa"/>
            <w:vAlign w:val="center"/>
          </w:tcPr>
          <w:p w14:paraId="3CD96DD3" w14:textId="77777777" w:rsidR="005F0DC4" w:rsidRDefault="005F0DC4">
            <w:pPr>
              <w:jc w:val="center"/>
              <w:rPr>
                <w:rFonts w:ascii="仿宋_GB2312" w:eastAsia="仿宋_GB2312" w:hAnsi="黑体"/>
                <w:sz w:val="24"/>
                <w:szCs w:val="24"/>
              </w:rPr>
            </w:pPr>
          </w:p>
        </w:tc>
        <w:tc>
          <w:tcPr>
            <w:tcW w:w="800" w:type="dxa"/>
            <w:vAlign w:val="center"/>
          </w:tcPr>
          <w:p w14:paraId="7C5707F9" w14:textId="77777777" w:rsidR="005F0DC4" w:rsidRDefault="005F0DC4">
            <w:pPr>
              <w:jc w:val="center"/>
              <w:rPr>
                <w:rFonts w:ascii="仿宋_GB2312" w:eastAsia="仿宋_GB2312" w:hAnsi="黑体"/>
                <w:sz w:val="24"/>
                <w:szCs w:val="24"/>
              </w:rPr>
            </w:pPr>
          </w:p>
        </w:tc>
        <w:tc>
          <w:tcPr>
            <w:tcW w:w="1428" w:type="dxa"/>
            <w:vAlign w:val="center"/>
          </w:tcPr>
          <w:p w14:paraId="31D9D0DF" w14:textId="77777777" w:rsidR="005F0DC4" w:rsidRDefault="005F0DC4">
            <w:pPr>
              <w:jc w:val="center"/>
              <w:rPr>
                <w:rFonts w:ascii="仿宋_GB2312" w:eastAsia="仿宋_GB2312" w:hAnsi="黑体"/>
                <w:sz w:val="24"/>
                <w:szCs w:val="24"/>
              </w:rPr>
            </w:pPr>
          </w:p>
        </w:tc>
        <w:tc>
          <w:tcPr>
            <w:tcW w:w="1472" w:type="dxa"/>
            <w:vAlign w:val="center"/>
          </w:tcPr>
          <w:p w14:paraId="0C2EC6C5" w14:textId="77777777" w:rsidR="005F0DC4" w:rsidRDefault="005F0DC4">
            <w:pPr>
              <w:jc w:val="center"/>
              <w:rPr>
                <w:rFonts w:ascii="仿宋_GB2312" w:eastAsia="仿宋_GB2312" w:hAnsi="黑体"/>
                <w:sz w:val="24"/>
                <w:szCs w:val="24"/>
              </w:rPr>
            </w:pPr>
          </w:p>
        </w:tc>
      </w:tr>
      <w:tr w:rsidR="005F0DC4" w14:paraId="08ADD606" w14:textId="77777777">
        <w:tc>
          <w:tcPr>
            <w:tcW w:w="907" w:type="dxa"/>
            <w:vAlign w:val="center"/>
          </w:tcPr>
          <w:p w14:paraId="0EAEDA99"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14:paraId="6504CDD0" w14:textId="77777777" w:rsidR="005F0DC4" w:rsidRDefault="005F0DC4">
            <w:pPr>
              <w:jc w:val="center"/>
              <w:rPr>
                <w:rFonts w:ascii="仿宋_GB2312" w:eastAsia="仿宋_GB2312" w:hAnsi="黑体"/>
                <w:sz w:val="24"/>
                <w:szCs w:val="24"/>
              </w:rPr>
            </w:pPr>
          </w:p>
        </w:tc>
        <w:tc>
          <w:tcPr>
            <w:tcW w:w="1215" w:type="dxa"/>
            <w:vAlign w:val="center"/>
          </w:tcPr>
          <w:p w14:paraId="0458812E" w14:textId="77777777" w:rsidR="005F0DC4" w:rsidRDefault="005F0DC4">
            <w:pPr>
              <w:jc w:val="center"/>
              <w:rPr>
                <w:rFonts w:ascii="仿宋_GB2312" w:eastAsia="仿宋_GB2312" w:hAnsi="黑体"/>
                <w:sz w:val="24"/>
                <w:szCs w:val="24"/>
              </w:rPr>
            </w:pPr>
          </w:p>
        </w:tc>
        <w:tc>
          <w:tcPr>
            <w:tcW w:w="1571" w:type="dxa"/>
            <w:vAlign w:val="center"/>
          </w:tcPr>
          <w:p w14:paraId="5260624E" w14:textId="77777777" w:rsidR="005F0DC4" w:rsidRDefault="005F0DC4">
            <w:pPr>
              <w:jc w:val="center"/>
              <w:rPr>
                <w:rFonts w:ascii="仿宋_GB2312" w:eastAsia="仿宋_GB2312" w:hAnsi="黑体"/>
                <w:sz w:val="24"/>
                <w:szCs w:val="24"/>
              </w:rPr>
            </w:pPr>
          </w:p>
        </w:tc>
        <w:tc>
          <w:tcPr>
            <w:tcW w:w="743" w:type="dxa"/>
            <w:vAlign w:val="center"/>
          </w:tcPr>
          <w:p w14:paraId="56A824B3" w14:textId="77777777" w:rsidR="005F0DC4" w:rsidRDefault="005F0DC4">
            <w:pPr>
              <w:jc w:val="center"/>
              <w:rPr>
                <w:rFonts w:ascii="仿宋_GB2312" w:eastAsia="仿宋_GB2312" w:hAnsi="黑体"/>
                <w:sz w:val="24"/>
                <w:szCs w:val="24"/>
              </w:rPr>
            </w:pPr>
          </w:p>
        </w:tc>
        <w:tc>
          <w:tcPr>
            <w:tcW w:w="800" w:type="dxa"/>
            <w:vAlign w:val="center"/>
          </w:tcPr>
          <w:p w14:paraId="0B94C31E" w14:textId="77777777" w:rsidR="005F0DC4" w:rsidRDefault="005F0DC4">
            <w:pPr>
              <w:jc w:val="center"/>
              <w:rPr>
                <w:rFonts w:ascii="仿宋_GB2312" w:eastAsia="仿宋_GB2312" w:hAnsi="黑体"/>
                <w:sz w:val="24"/>
                <w:szCs w:val="24"/>
              </w:rPr>
            </w:pPr>
          </w:p>
        </w:tc>
        <w:tc>
          <w:tcPr>
            <w:tcW w:w="1428" w:type="dxa"/>
            <w:vAlign w:val="center"/>
          </w:tcPr>
          <w:p w14:paraId="650E1270" w14:textId="77777777" w:rsidR="005F0DC4" w:rsidRDefault="005F0DC4">
            <w:pPr>
              <w:jc w:val="center"/>
              <w:rPr>
                <w:rFonts w:ascii="仿宋_GB2312" w:eastAsia="仿宋_GB2312" w:hAnsi="黑体"/>
                <w:sz w:val="24"/>
                <w:szCs w:val="24"/>
              </w:rPr>
            </w:pPr>
          </w:p>
        </w:tc>
        <w:tc>
          <w:tcPr>
            <w:tcW w:w="1472" w:type="dxa"/>
            <w:vAlign w:val="center"/>
          </w:tcPr>
          <w:p w14:paraId="67E649E5" w14:textId="77777777" w:rsidR="005F0DC4" w:rsidRDefault="005F0DC4">
            <w:pPr>
              <w:jc w:val="center"/>
              <w:rPr>
                <w:rFonts w:ascii="仿宋_GB2312" w:eastAsia="仿宋_GB2312" w:hAnsi="黑体"/>
                <w:sz w:val="24"/>
                <w:szCs w:val="24"/>
              </w:rPr>
            </w:pPr>
          </w:p>
        </w:tc>
      </w:tr>
      <w:tr w:rsidR="005F0DC4" w14:paraId="71644DD1" w14:textId="77777777">
        <w:tc>
          <w:tcPr>
            <w:tcW w:w="907" w:type="dxa"/>
            <w:vAlign w:val="center"/>
          </w:tcPr>
          <w:p w14:paraId="0FF85303"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4</w:t>
            </w:r>
          </w:p>
        </w:tc>
        <w:tc>
          <w:tcPr>
            <w:tcW w:w="1078" w:type="dxa"/>
            <w:vAlign w:val="center"/>
          </w:tcPr>
          <w:p w14:paraId="449561B9" w14:textId="77777777" w:rsidR="005F0DC4" w:rsidRDefault="005F0DC4">
            <w:pPr>
              <w:jc w:val="center"/>
              <w:rPr>
                <w:rFonts w:ascii="仿宋_GB2312" w:eastAsia="仿宋_GB2312" w:hAnsi="黑体"/>
                <w:sz w:val="24"/>
                <w:szCs w:val="24"/>
              </w:rPr>
            </w:pPr>
          </w:p>
        </w:tc>
        <w:tc>
          <w:tcPr>
            <w:tcW w:w="1215" w:type="dxa"/>
            <w:vAlign w:val="center"/>
          </w:tcPr>
          <w:p w14:paraId="31D2C28F" w14:textId="77777777" w:rsidR="005F0DC4" w:rsidRDefault="005F0DC4">
            <w:pPr>
              <w:jc w:val="center"/>
              <w:rPr>
                <w:rFonts w:ascii="仿宋_GB2312" w:eastAsia="仿宋_GB2312" w:hAnsi="黑体"/>
                <w:sz w:val="24"/>
                <w:szCs w:val="24"/>
              </w:rPr>
            </w:pPr>
          </w:p>
        </w:tc>
        <w:tc>
          <w:tcPr>
            <w:tcW w:w="1571" w:type="dxa"/>
            <w:vAlign w:val="center"/>
          </w:tcPr>
          <w:p w14:paraId="7D7EC54E" w14:textId="77777777" w:rsidR="005F0DC4" w:rsidRDefault="005F0DC4">
            <w:pPr>
              <w:jc w:val="center"/>
              <w:rPr>
                <w:rFonts w:ascii="仿宋_GB2312" w:eastAsia="仿宋_GB2312" w:hAnsi="黑体"/>
                <w:sz w:val="24"/>
                <w:szCs w:val="24"/>
              </w:rPr>
            </w:pPr>
          </w:p>
        </w:tc>
        <w:tc>
          <w:tcPr>
            <w:tcW w:w="743" w:type="dxa"/>
            <w:vAlign w:val="center"/>
          </w:tcPr>
          <w:p w14:paraId="03644DFB" w14:textId="77777777" w:rsidR="005F0DC4" w:rsidRDefault="005F0DC4">
            <w:pPr>
              <w:jc w:val="center"/>
              <w:rPr>
                <w:rFonts w:ascii="仿宋_GB2312" w:eastAsia="仿宋_GB2312" w:hAnsi="黑体"/>
                <w:sz w:val="24"/>
                <w:szCs w:val="24"/>
              </w:rPr>
            </w:pPr>
          </w:p>
        </w:tc>
        <w:tc>
          <w:tcPr>
            <w:tcW w:w="800" w:type="dxa"/>
            <w:vAlign w:val="center"/>
          </w:tcPr>
          <w:p w14:paraId="3A10476A" w14:textId="77777777" w:rsidR="005F0DC4" w:rsidRDefault="005F0DC4">
            <w:pPr>
              <w:jc w:val="center"/>
              <w:rPr>
                <w:rFonts w:ascii="仿宋_GB2312" w:eastAsia="仿宋_GB2312" w:hAnsi="黑体"/>
                <w:sz w:val="24"/>
                <w:szCs w:val="24"/>
              </w:rPr>
            </w:pPr>
          </w:p>
        </w:tc>
        <w:tc>
          <w:tcPr>
            <w:tcW w:w="1428" w:type="dxa"/>
            <w:vAlign w:val="center"/>
          </w:tcPr>
          <w:p w14:paraId="1D906DF3" w14:textId="77777777" w:rsidR="005F0DC4" w:rsidRDefault="005F0DC4">
            <w:pPr>
              <w:jc w:val="center"/>
              <w:rPr>
                <w:rFonts w:ascii="仿宋_GB2312" w:eastAsia="仿宋_GB2312" w:hAnsi="黑体"/>
                <w:sz w:val="24"/>
                <w:szCs w:val="24"/>
              </w:rPr>
            </w:pPr>
          </w:p>
        </w:tc>
        <w:tc>
          <w:tcPr>
            <w:tcW w:w="1472" w:type="dxa"/>
            <w:vAlign w:val="center"/>
          </w:tcPr>
          <w:p w14:paraId="48D6BED8" w14:textId="77777777" w:rsidR="005F0DC4" w:rsidRDefault="005F0DC4">
            <w:pPr>
              <w:jc w:val="center"/>
              <w:rPr>
                <w:rFonts w:ascii="仿宋_GB2312" w:eastAsia="仿宋_GB2312" w:hAnsi="黑体"/>
                <w:sz w:val="24"/>
                <w:szCs w:val="24"/>
              </w:rPr>
            </w:pPr>
          </w:p>
        </w:tc>
      </w:tr>
      <w:tr w:rsidR="005F0DC4" w14:paraId="48C51679" w14:textId="77777777">
        <w:tc>
          <w:tcPr>
            <w:tcW w:w="907" w:type="dxa"/>
            <w:vAlign w:val="center"/>
          </w:tcPr>
          <w:p w14:paraId="300A339A"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5</w:t>
            </w:r>
          </w:p>
        </w:tc>
        <w:tc>
          <w:tcPr>
            <w:tcW w:w="1078" w:type="dxa"/>
            <w:vAlign w:val="center"/>
          </w:tcPr>
          <w:p w14:paraId="126A6B59" w14:textId="77777777" w:rsidR="005F0DC4" w:rsidRDefault="005F0DC4">
            <w:pPr>
              <w:jc w:val="center"/>
              <w:rPr>
                <w:rFonts w:ascii="仿宋_GB2312" w:eastAsia="仿宋_GB2312" w:hAnsi="黑体"/>
                <w:sz w:val="24"/>
                <w:szCs w:val="24"/>
              </w:rPr>
            </w:pPr>
          </w:p>
        </w:tc>
        <w:tc>
          <w:tcPr>
            <w:tcW w:w="1215" w:type="dxa"/>
            <w:vAlign w:val="center"/>
          </w:tcPr>
          <w:p w14:paraId="17A4E4FD" w14:textId="77777777" w:rsidR="005F0DC4" w:rsidRDefault="005F0DC4">
            <w:pPr>
              <w:jc w:val="center"/>
              <w:rPr>
                <w:rFonts w:ascii="仿宋_GB2312" w:eastAsia="仿宋_GB2312" w:hAnsi="黑体"/>
                <w:sz w:val="24"/>
                <w:szCs w:val="24"/>
              </w:rPr>
            </w:pPr>
          </w:p>
        </w:tc>
        <w:tc>
          <w:tcPr>
            <w:tcW w:w="1571" w:type="dxa"/>
            <w:vAlign w:val="center"/>
          </w:tcPr>
          <w:p w14:paraId="2BF18578" w14:textId="77777777" w:rsidR="005F0DC4" w:rsidRDefault="005F0DC4">
            <w:pPr>
              <w:jc w:val="center"/>
              <w:rPr>
                <w:rFonts w:ascii="仿宋_GB2312" w:eastAsia="仿宋_GB2312" w:hAnsi="黑体"/>
                <w:sz w:val="24"/>
                <w:szCs w:val="24"/>
              </w:rPr>
            </w:pPr>
          </w:p>
        </w:tc>
        <w:tc>
          <w:tcPr>
            <w:tcW w:w="743" w:type="dxa"/>
            <w:vAlign w:val="center"/>
          </w:tcPr>
          <w:p w14:paraId="6B9A11FA" w14:textId="77777777" w:rsidR="005F0DC4" w:rsidRDefault="005F0DC4">
            <w:pPr>
              <w:jc w:val="center"/>
              <w:rPr>
                <w:rFonts w:ascii="仿宋_GB2312" w:eastAsia="仿宋_GB2312" w:hAnsi="黑体"/>
                <w:sz w:val="24"/>
                <w:szCs w:val="24"/>
              </w:rPr>
            </w:pPr>
          </w:p>
        </w:tc>
        <w:tc>
          <w:tcPr>
            <w:tcW w:w="800" w:type="dxa"/>
            <w:vAlign w:val="center"/>
          </w:tcPr>
          <w:p w14:paraId="10B0854E" w14:textId="77777777" w:rsidR="005F0DC4" w:rsidRDefault="005F0DC4">
            <w:pPr>
              <w:jc w:val="center"/>
              <w:rPr>
                <w:rFonts w:ascii="仿宋_GB2312" w:eastAsia="仿宋_GB2312" w:hAnsi="黑体"/>
                <w:sz w:val="24"/>
                <w:szCs w:val="24"/>
              </w:rPr>
            </w:pPr>
          </w:p>
        </w:tc>
        <w:tc>
          <w:tcPr>
            <w:tcW w:w="1428" w:type="dxa"/>
            <w:vAlign w:val="center"/>
          </w:tcPr>
          <w:p w14:paraId="5EF6C0F3" w14:textId="77777777" w:rsidR="005F0DC4" w:rsidRDefault="005F0DC4">
            <w:pPr>
              <w:jc w:val="center"/>
              <w:rPr>
                <w:rFonts w:ascii="仿宋_GB2312" w:eastAsia="仿宋_GB2312" w:hAnsi="黑体"/>
                <w:sz w:val="24"/>
                <w:szCs w:val="24"/>
              </w:rPr>
            </w:pPr>
          </w:p>
        </w:tc>
        <w:tc>
          <w:tcPr>
            <w:tcW w:w="1472" w:type="dxa"/>
            <w:vAlign w:val="center"/>
          </w:tcPr>
          <w:p w14:paraId="3B550C49" w14:textId="77777777" w:rsidR="005F0DC4" w:rsidRDefault="005F0DC4">
            <w:pPr>
              <w:jc w:val="center"/>
              <w:rPr>
                <w:rFonts w:ascii="仿宋_GB2312" w:eastAsia="仿宋_GB2312" w:hAnsi="黑体"/>
                <w:sz w:val="24"/>
                <w:szCs w:val="24"/>
              </w:rPr>
            </w:pPr>
          </w:p>
        </w:tc>
      </w:tr>
      <w:tr w:rsidR="005F0DC4" w14:paraId="724AEC45" w14:textId="77777777">
        <w:tc>
          <w:tcPr>
            <w:tcW w:w="907" w:type="dxa"/>
            <w:vAlign w:val="center"/>
          </w:tcPr>
          <w:p w14:paraId="4BFC0483"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w:t>
            </w:r>
          </w:p>
        </w:tc>
        <w:tc>
          <w:tcPr>
            <w:tcW w:w="1078" w:type="dxa"/>
            <w:vAlign w:val="center"/>
          </w:tcPr>
          <w:p w14:paraId="1E45E64A" w14:textId="77777777" w:rsidR="005F0DC4" w:rsidRDefault="005F0DC4">
            <w:pPr>
              <w:jc w:val="center"/>
              <w:rPr>
                <w:rFonts w:ascii="仿宋_GB2312" w:eastAsia="仿宋_GB2312" w:hAnsi="黑体"/>
                <w:sz w:val="24"/>
                <w:szCs w:val="24"/>
              </w:rPr>
            </w:pPr>
          </w:p>
        </w:tc>
        <w:tc>
          <w:tcPr>
            <w:tcW w:w="1215" w:type="dxa"/>
            <w:vAlign w:val="center"/>
          </w:tcPr>
          <w:p w14:paraId="7AA07068" w14:textId="77777777" w:rsidR="005F0DC4" w:rsidRDefault="005F0DC4">
            <w:pPr>
              <w:jc w:val="center"/>
              <w:rPr>
                <w:rFonts w:ascii="仿宋_GB2312" w:eastAsia="仿宋_GB2312" w:hAnsi="黑体"/>
                <w:sz w:val="24"/>
                <w:szCs w:val="24"/>
              </w:rPr>
            </w:pPr>
          </w:p>
        </w:tc>
        <w:tc>
          <w:tcPr>
            <w:tcW w:w="1571" w:type="dxa"/>
            <w:vAlign w:val="center"/>
          </w:tcPr>
          <w:p w14:paraId="78054994" w14:textId="77777777" w:rsidR="005F0DC4" w:rsidRDefault="005F0DC4">
            <w:pPr>
              <w:jc w:val="center"/>
              <w:rPr>
                <w:rFonts w:ascii="仿宋_GB2312" w:eastAsia="仿宋_GB2312" w:hAnsi="黑体"/>
                <w:sz w:val="24"/>
                <w:szCs w:val="24"/>
              </w:rPr>
            </w:pPr>
          </w:p>
        </w:tc>
        <w:tc>
          <w:tcPr>
            <w:tcW w:w="743" w:type="dxa"/>
            <w:vAlign w:val="center"/>
          </w:tcPr>
          <w:p w14:paraId="7DE4A015" w14:textId="77777777" w:rsidR="005F0DC4" w:rsidRDefault="005F0DC4">
            <w:pPr>
              <w:jc w:val="center"/>
              <w:rPr>
                <w:rFonts w:ascii="仿宋_GB2312" w:eastAsia="仿宋_GB2312" w:hAnsi="黑体"/>
                <w:sz w:val="24"/>
                <w:szCs w:val="24"/>
              </w:rPr>
            </w:pPr>
          </w:p>
        </w:tc>
        <w:tc>
          <w:tcPr>
            <w:tcW w:w="800" w:type="dxa"/>
            <w:vAlign w:val="center"/>
          </w:tcPr>
          <w:p w14:paraId="46DE466E" w14:textId="77777777" w:rsidR="005F0DC4" w:rsidRDefault="005F0DC4">
            <w:pPr>
              <w:jc w:val="center"/>
              <w:rPr>
                <w:rFonts w:ascii="仿宋_GB2312" w:eastAsia="仿宋_GB2312" w:hAnsi="黑体"/>
                <w:sz w:val="24"/>
                <w:szCs w:val="24"/>
              </w:rPr>
            </w:pPr>
          </w:p>
        </w:tc>
        <w:tc>
          <w:tcPr>
            <w:tcW w:w="1428" w:type="dxa"/>
            <w:vAlign w:val="center"/>
          </w:tcPr>
          <w:p w14:paraId="5840CD17" w14:textId="77777777" w:rsidR="005F0DC4" w:rsidRDefault="005F0DC4">
            <w:pPr>
              <w:jc w:val="center"/>
              <w:rPr>
                <w:rFonts w:ascii="仿宋_GB2312" w:eastAsia="仿宋_GB2312" w:hAnsi="黑体"/>
                <w:sz w:val="24"/>
                <w:szCs w:val="24"/>
              </w:rPr>
            </w:pPr>
          </w:p>
        </w:tc>
        <w:tc>
          <w:tcPr>
            <w:tcW w:w="1472" w:type="dxa"/>
            <w:vAlign w:val="center"/>
          </w:tcPr>
          <w:p w14:paraId="4908D11C" w14:textId="77777777" w:rsidR="005F0DC4" w:rsidRDefault="005F0DC4">
            <w:pPr>
              <w:jc w:val="center"/>
              <w:rPr>
                <w:rFonts w:ascii="仿宋_GB2312" w:eastAsia="仿宋_GB2312" w:hAnsi="黑体"/>
                <w:sz w:val="24"/>
                <w:szCs w:val="24"/>
              </w:rPr>
            </w:pPr>
          </w:p>
        </w:tc>
      </w:tr>
    </w:tbl>
    <w:p w14:paraId="3F570FBF" w14:textId="77777777" w:rsidR="005F0DC4" w:rsidRDefault="005F0DC4">
      <w:pPr>
        <w:rPr>
          <w:sz w:val="24"/>
          <w:szCs w:val="24"/>
        </w:rPr>
      </w:pPr>
    </w:p>
    <w:tbl>
      <w:tblPr>
        <w:tblStyle w:val="a8"/>
        <w:tblW w:w="9214" w:type="dxa"/>
        <w:tblInd w:w="-459" w:type="dxa"/>
        <w:tblLayout w:type="fixed"/>
        <w:tblLook w:val="04A0" w:firstRow="1" w:lastRow="0" w:firstColumn="1" w:lastColumn="0" w:noHBand="0" w:noVBand="1"/>
      </w:tblPr>
      <w:tblGrid>
        <w:gridCol w:w="9214"/>
      </w:tblGrid>
      <w:tr w:rsidR="005F0DC4" w14:paraId="54FA2E30" w14:textId="77777777">
        <w:trPr>
          <w:trHeight w:val="90"/>
        </w:trPr>
        <w:tc>
          <w:tcPr>
            <w:tcW w:w="9214" w:type="dxa"/>
          </w:tcPr>
          <w:p w14:paraId="0A03F5D2" w14:textId="77777777" w:rsidR="005F0DC4" w:rsidRDefault="00E36FD2">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教学情况（不超过500字）</w:t>
            </w:r>
          </w:p>
        </w:tc>
      </w:tr>
      <w:tr w:rsidR="005F0DC4" w14:paraId="3D22B4E0" w14:textId="77777777">
        <w:trPr>
          <w:trHeight w:val="961"/>
        </w:trPr>
        <w:tc>
          <w:tcPr>
            <w:tcW w:w="9214" w:type="dxa"/>
          </w:tcPr>
          <w:p w14:paraId="1CCACA6C" w14:textId="690904A5" w:rsidR="005F0DC4" w:rsidRDefault="00E36FD2">
            <w:pPr>
              <w:ind w:firstLineChars="50" w:firstLine="120"/>
              <w:rPr>
                <w:rFonts w:ascii="仿宋_GB2312" w:eastAsia="仿宋_GB2312" w:hAnsi="仿宋"/>
                <w:sz w:val="24"/>
                <w:szCs w:val="24"/>
              </w:rPr>
            </w:pPr>
            <w:r>
              <w:rPr>
                <w:rFonts w:ascii="仿宋_GB2312" w:eastAsia="仿宋_GB2312" w:hAnsi="仿宋" w:hint="eastAsia"/>
                <w:sz w:val="24"/>
                <w:szCs w:val="24"/>
              </w:rPr>
              <w:t>（近5年来在承担该门课程教学任务、开展教学研究、获得教学奖励方面的情况）</w:t>
            </w:r>
          </w:p>
          <w:p w14:paraId="1A04254E" w14:textId="6EB08D62" w:rsidR="001376C6" w:rsidRPr="0080469B" w:rsidRDefault="001376C6" w:rsidP="0080469B">
            <w:pPr>
              <w:ind w:firstLineChars="50" w:firstLine="120"/>
              <w:rPr>
                <w:rFonts w:ascii="仿宋" w:eastAsia="仿宋" w:hAnsi="仿宋"/>
                <w:b/>
                <w:bCs/>
                <w:sz w:val="24"/>
                <w:szCs w:val="24"/>
              </w:rPr>
            </w:pPr>
            <w:r w:rsidRPr="0080469B">
              <w:rPr>
                <w:rFonts w:ascii="仿宋" w:eastAsia="仿宋" w:hAnsi="仿宋" w:hint="eastAsia"/>
                <w:b/>
                <w:bCs/>
                <w:sz w:val="24"/>
                <w:szCs w:val="24"/>
              </w:rPr>
              <w:t>课程负责人：曾焯</w:t>
            </w:r>
          </w:p>
          <w:p w14:paraId="676FF217" w14:textId="66F8383D" w:rsidR="00FA380C" w:rsidRPr="0080469B" w:rsidRDefault="00120ED5" w:rsidP="0080469B">
            <w:pPr>
              <w:ind w:firstLineChars="150" w:firstLine="360"/>
              <w:rPr>
                <w:rFonts w:ascii="仿宋" w:eastAsia="仿宋" w:hAnsi="仿宋"/>
                <w:sz w:val="24"/>
                <w:szCs w:val="24"/>
              </w:rPr>
            </w:pPr>
            <w:r w:rsidRPr="0080469B">
              <w:rPr>
                <w:rFonts w:ascii="仿宋" w:eastAsia="仿宋" w:hAnsi="仿宋" w:hint="eastAsia"/>
                <w:sz w:val="24"/>
                <w:szCs w:val="24"/>
              </w:rPr>
              <w:t>近五年以来，曾焯老师一直承担西华大学通识选修课程《舞蹈鉴赏》的教学任务，并将线上课程《舞蹈鉴赏—领略西部少数民族舞蹈之美》作为翻转课堂资源进行教学，同时将</w:t>
            </w:r>
            <w:r w:rsidR="00175C15" w:rsidRPr="0080469B">
              <w:rPr>
                <w:rFonts w:ascii="仿宋" w:eastAsia="仿宋" w:hAnsi="仿宋" w:hint="eastAsia"/>
                <w:sz w:val="24"/>
                <w:szCs w:val="24"/>
              </w:rPr>
              <w:t>该</w:t>
            </w:r>
            <w:r w:rsidRPr="0080469B">
              <w:rPr>
                <w:rFonts w:ascii="仿宋" w:eastAsia="仿宋" w:hAnsi="仿宋" w:hint="eastAsia"/>
                <w:sz w:val="24"/>
                <w:szCs w:val="24"/>
              </w:rPr>
              <w:t>线上课程与专业核心课程《舞蹈剧目排练》相结合，</w:t>
            </w:r>
            <w:r w:rsidR="00175C15" w:rsidRPr="0080469B">
              <w:rPr>
                <w:rFonts w:ascii="仿宋" w:eastAsia="仿宋" w:hAnsi="仿宋" w:hint="eastAsia"/>
                <w:sz w:val="24"/>
                <w:szCs w:val="24"/>
              </w:rPr>
              <w:t>成功</w:t>
            </w:r>
            <w:r w:rsidRPr="0080469B">
              <w:rPr>
                <w:rFonts w:ascii="仿宋" w:eastAsia="仿宋" w:hAnsi="仿宋" w:hint="eastAsia"/>
                <w:sz w:val="24"/>
                <w:szCs w:val="24"/>
              </w:rPr>
              <w:t>申报省级“课程思政”示范课程。结合通识选修课</w:t>
            </w:r>
            <w:r w:rsidR="009C2A7E" w:rsidRPr="0080469B">
              <w:rPr>
                <w:rFonts w:ascii="仿宋" w:eastAsia="仿宋" w:hAnsi="仿宋" w:hint="eastAsia"/>
                <w:sz w:val="24"/>
                <w:szCs w:val="24"/>
              </w:rPr>
              <w:t>撰写CSSCI论文《高校音乐教学中的美育教育》</w:t>
            </w:r>
            <w:r w:rsidRPr="0080469B">
              <w:rPr>
                <w:rFonts w:ascii="仿宋" w:eastAsia="仿宋" w:hAnsi="仿宋" w:hint="eastAsia"/>
                <w:sz w:val="24"/>
                <w:szCs w:val="24"/>
              </w:rPr>
              <w:t>。结合省级“课程思政”示范课程</w:t>
            </w:r>
            <w:r w:rsidR="00952742" w:rsidRPr="0080469B">
              <w:rPr>
                <w:rFonts w:ascii="仿宋" w:eastAsia="仿宋" w:hAnsi="仿宋" w:hint="eastAsia"/>
                <w:sz w:val="24"/>
                <w:szCs w:val="24"/>
              </w:rPr>
              <w:t>撰写论文《新形势下高校舞蹈教学模式创新研究》获四川省第八届大学生艺术展演活动论文甲组二等奖；</w:t>
            </w:r>
            <w:r w:rsidRPr="0080469B">
              <w:rPr>
                <w:rFonts w:ascii="仿宋" w:eastAsia="仿宋" w:hAnsi="仿宋" w:hint="eastAsia"/>
                <w:sz w:val="24"/>
                <w:szCs w:val="24"/>
              </w:rPr>
              <w:t>2016年荣获西华大学第三届教学优秀奖（一等奖）；原创作品《数蛤蟆》获四川省第九届大学生艺术节表演唱比赛二等奖；指导学生参加四川省第七届高等学校音乐教育专业大学生基本功展示活动本科组舞蹈</w:t>
            </w:r>
            <w:r w:rsidRPr="0080469B">
              <w:rPr>
                <w:rFonts w:ascii="仿宋" w:eastAsia="仿宋" w:hAnsi="仿宋" w:hint="eastAsia"/>
                <w:sz w:val="24"/>
                <w:szCs w:val="24"/>
              </w:rPr>
              <w:lastRenderedPageBreak/>
              <w:t>展示项目二等奖。</w:t>
            </w:r>
          </w:p>
          <w:p w14:paraId="50FEEA52" w14:textId="0E30C7A2" w:rsidR="005F0DC4" w:rsidRPr="0080469B" w:rsidRDefault="00FA380C" w:rsidP="0080469B">
            <w:pPr>
              <w:ind w:firstLineChars="50" w:firstLine="120"/>
              <w:rPr>
                <w:rFonts w:ascii="仿宋" w:eastAsia="仿宋" w:hAnsi="仿宋"/>
                <w:b/>
                <w:bCs/>
                <w:sz w:val="24"/>
                <w:szCs w:val="24"/>
              </w:rPr>
            </w:pPr>
            <w:r w:rsidRPr="0080469B">
              <w:rPr>
                <w:rFonts w:ascii="仿宋" w:eastAsia="仿宋" w:hAnsi="仿宋" w:hint="eastAsia"/>
                <w:b/>
                <w:bCs/>
                <w:sz w:val="24"/>
                <w:szCs w:val="24"/>
              </w:rPr>
              <w:t>团队主要成员：孔薇</w:t>
            </w:r>
          </w:p>
          <w:p w14:paraId="5E70367C" w14:textId="6B8D94CC" w:rsidR="005F0DC4" w:rsidRPr="0080469B" w:rsidRDefault="00F05B90" w:rsidP="0080469B">
            <w:pPr>
              <w:ind w:firstLineChars="150" w:firstLine="360"/>
              <w:rPr>
                <w:rFonts w:ascii="仿宋" w:eastAsia="仿宋" w:hAnsi="仿宋"/>
                <w:sz w:val="24"/>
                <w:szCs w:val="24"/>
              </w:rPr>
            </w:pPr>
            <w:r w:rsidRPr="0080469B">
              <w:rPr>
                <w:rFonts w:ascii="仿宋" w:eastAsia="仿宋" w:hAnsi="仿宋" w:hint="eastAsia"/>
                <w:sz w:val="24"/>
                <w:szCs w:val="24"/>
              </w:rPr>
              <w:t>近五年以来，</w:t>
            </w:r>
            <w:r w:rsidR="00FA380C" w:rsidRPr="0080469B">
              <w:rPr>
                <w:rFonts w:ascii="仿宋" w:eastAsia="仿宋" w:hAnsi="仿宋" w:hint="eastAsia"/>
                <w:sz w:val="24"/>
                <w:szCs w:val="24"/>
              </w:rPr>
              <w:t>孔薇老师承担</w:t>
            </w:r>
            <w:r w:rsidRPr="0080469B">
              <w:rPr>
                <w:rFonts w:ascii="仿宋" w:eastAsia="仿宋" w:hAnsi="仿宋" w:hint="eastAsia"/>
                <w:sz w:val="24"/>
                <w:szCs w:val="24"/>
              </w:rPr>
              <w:t>兰州大学</w:t>
            </w:r>
            <w:r w:rsidR="00FA380C" w:rsidRPr="0080469B">
              <w:rPr>
                <w:rFonts w:ascii="仿宋" w:eastAsia="仿宋" w:hAnsi="仿宋" w:hint="eastAsia"/>
                <w:sz w:val="24"/>
                <w:szCs w:val="24"/>
              </w:rPr>
              <w:t>通识选修课《中国民族民间舞蹈文化的美育普及》</w:t>
            </w:r>
            <w:r w:rsidRPr="0080469B">
              <w:rPr>
                <w:rFonts w:ascii="仿宋" w:eastAsia="仿宋" w:hAnsi="仿宋" w:hint="eastAsia"/>
                <w:sz w:val="24"/>
                <w:szCs w:val="24"/>
              </w:rPr>
              <w:t>等课程</w:t>
            </w:r>
            <w:r w:rsidR="00FA380C" w:rsidRPr="0080469B">
              <w:rPr>
                <w:rFonts w:ascii="仿宋" w:eastAsia="仿宋" w:hAnsi="仿宋" w:hint="eastAsia"/>
                <w:sz w:val="24"/>
                <w:szCs w:val="24"/>
              </w:rPr>
              <w:t>，承担中央高校科研项目2项，在核心期刊省级学术期刊上发表</w:t>
            </w:r>
            <w:r w:rsidRPr="0080469B">
              <w:rPr>
                <w:rFonts w:ascii="仿宋" w:eastAsia="仿宋" w:hAnsi="仿宋" w:hint="eastAsia"/>
                <w:sz w:val="24"/>
                <w:szCs w:val="24"/>
              </w:rPr>
              <w:t>多篇</w:t>
            </w:r>
            <w:r w:rsidR="00FA380C" w:rsidRPr="0080469B">
              <w:rPr>
                <w:rFonts w:ascii="仿宋" w:eastAsia="仿宋" w:hAnsi="仿宋" w:hint="eastAsia"/>
                <w:sz w:val="24"/>
                <w:szCs w:val="24"/>
              </w:rPr>
              <w:t>学术论文</w:t>
            </w:r>
            <w:r w:rsidRPr="0080469B">
              <w:rPr>
                <w:rFonts w:ascii="仿宋" w:eastAsia="仿宋" w:hAnsi="仿宋" w:hint="eastAsia"/>
                <w:sz w:val="24"/>
                <w:szCs w:val="24"/>
              </w:rPr>
              <w:t>。论文</w:t>
            </w:r>
            <w:r w:rsidR="00FA380C" w:rsidRPr="0080469B">
              <w:rPr>
                <w:rFonts w:ascii="仿宋" w:eastAsia="仿宋" w:hAnsi="仿宋" w:hint="eastAsia"/>
                <w:sz w:val="24"/>
                <w:szCs w:val="24"/>
              </w:rPr>
              <w:t>《传统民间舞蹈在高校舞蹈教学中的实践及意义——天水秦安蜡花舞分析研究》获甘肃省教育厅“甘肃省第四届高等学校艺术教育科研论文报告会”二等奖。原创回族舞蹈作品《印象兰州》参加全国第五届大学生艺术展演、获省级一等奖。</w:t>
            </w:r>
          </w:p>
          <w:p w14:paraId="74B0ADC3" w14:textId="06906A64" w:rsidR="00F05B90" w:rsidRPr="0080469B" w:rsidRDefault="00F05B90" w:rsidP="00F05B90">
            <w:pPr>
              <w:rPr>
                <w:rFonts w:ascii="仿宋" w:eastAsia="仿宋" w:hAnsi="仿宋"/>
                <w:b/>
                <w:bCs/>
                <w:sz w:val="24"/>
                <w:szCs w:val="24"/>
              </w:rPr>
            </w:pPr>
            <w:r w:rsidRPr="0080469B">
              <w:rPr>
                <w:rFonts w:ascii="仿宋" w:eastAsia="仿宋" w:hAnsi="仿宋" w:hint="eastAsia"/>
                <w:b/>
                <w:bCs/>
                <w:sz w:val="24"/>
                <w:szCs w:val="24"/>
              </w:rPr>
              <w:t>团队主要成员：杨科</w:t>
            </w:r>
          </w:p>
          <w:p w14:paraId="68815E7D" w14:textId="2BDB07FB" w:rsidR="00F05B90" w:rsidRPr="0080469B" w:rsidRDefault="00F05B90" w:rsidP="0080469B">
            <w:pPr>
              <w:ind w:firstLineChars="150" w:firstLine="360"/>
              <w:rPr>
                <w:rFonts w:ascii="仿宋" w:eastAsia="仿宋" w:hAnsi="仿宋"/>
                <w:sz w:val="24"/>
                <w:szCs w:val="24"/>
              </w:rPr>
            </w:pPr>
            <w:r w:rsidRPr="0080469B">
              <w:rPr>
                <w:rFonts w:ascii="仿宋" w:eastAsia="仿宋" w:hAnsi="仿宋" w:hint="eastAsia"/>
                <w:sz w:val="24"/>
                <w:szCs w:val="24"/>
              </w:rPr>
              <w:t>近五年以来，杨科老师一直承担西华大学通识选修课程《舞蹈鉴赏》的教学任务，参与省级“课程思政”示范课程《舞蹈剧目排练》的课程建设。</w:t>
            </w:r>
          </w:p>
          <w:p w14:paraId="362F971F" w14:textId="00A1F6CE" w:rsidR="00F05B90" w:rsidRPr="0080469B" w:rsidRDefault="00F05B90" w:rsidP="0080469B">
            <w:pPr>
              <w:ind w:firstLineChars="50" w:firstLine="120"/>
              <w:rPr>
                <w:rFonts w:ascii="仿宋" w:eastAsia="仿宋" w:hAnsi="仿宋"/>
                <w:b/>
                <w:bCs/>
                <w:sz w:val="24"/>
                <w:szCs w:val="24"/>
              </w:rPr>
            </w:pPr>
            <w:r w:rsidRPr="0080469B">
              <w:rPr>
                <w:rFonts w:ascii="仿宋" w:eastAsia="仿宋" w:hAnsi="仿宋" w:hint="eastAsia"/>
                <w:b/>
                <w:bCs/>
                <w:sz w:val="24"/>
                <w:szCs w:val="24"/>
              </w:rPr>
              <w:t>团队主要成员：王声珅</w:t>
            </w:r>
          </w:p>
          <w:p w14:paraId="11E72611" w14:textId="5AC563FD" w:rsidR="005F0DC4" w:rsidRPr="0080469B" w:rsidRDefault="00F05B90" w:rsidP="0080469B">
            <w:pPr>
              <w:ind w:firstLineChars="150" w:firstLine="360"/>
              <w:rPr>
                <w:rFonts w:ascii="仿宋_GB2312" w:eastAsia="仿宋_GB2312" w:hAnsi="仿宋"/>
                <w:sz w:val="24"/>
                <w:szCs w:val="24"/>
              </w:rPr>
            </w:pPr>
            <w:r w:rsidRPr="0080469B">
              <w:rPr>
                <w:rFonts w:ascii="仿宋" w:eastAsia="仿宋" w:hAnsi="仿宋" w:hint="eastAsia"/>
                <w:sz w:val="24"/>
                <w:szCs w:val="24"/>
              </w:rPr>
              <w:t>近五年以来，王声珅老师一直承担贵州大学校级选修课程《舞蹈鉴赏》的教学任务，秉承立德树人、培根铸魂的教育原则。</w:t>
            </w:r>
          </w:p>
          <w:p w14:paraId="6BAC06AE" w14:textId="77777777" w:rsidR="005F0DC4" w:rsidRDefault="005F0DC4">
            <w:pPr>
              <w:ind w:firstLineChars="50" w:firstLine="120"/>
              <w:rPr>
                <w:rFonts w:ascii="仿宋_GB2312" w:eastAsia="仿宋_GB2312" w:hAnsi="仿宋"/>
                <w:sz w:val="24"/>
                <w:szCs w:val="24"/>
              </w:rPr>
            </w:pPr>
          </w:p>
          <w:p w14:paraId="41893D5E" w14:textId="732F7B44" w:rsidR="005F0DC4" w:rsidRDefault="005F0DC4">
            <w:pPr>
              <w:ind w:firstLineChars="50" w:firstLine="120"/>
              <w:rPr>
                <w:rFonts w:ascii="仿宋_GB2312" w:eastAsia="仿宋_GB2312" w:hAnsi="仿宋"/>
                <w:sz w:val="24"/>
                <w:szCs w:val="24"/>
              </w:rPr>
            </w:pPr>
          </w:p>
          <w:p w14:paraId="7F98D1AA" w14:textId="7F652919" w:rsidR="00120ED5" w:rsidRDefault="00120ED5">
            <w:pPr>
              <w:ind w:firstLineChars="50" w:firstLine="120"/>
              <w:rPr>
                <w:rFonts w:ascii="仿宋_GB2312" w:eastAsia="仿宋_GB2312" w:hAnsi="仿宋"/>
                <w:sz w:val="24"/>
                <w:szCs w:val="24"/>
              </w:rPr>
            </w:pPr>
          </w:p>
          <w:p w14:paraId="66E6AC00" w14:textId="3A616905" w:rsidR="00175C15" w:rsidRDefault="00175C15">
            <w:pPr>
              <w:ind w:firstLineChars="50" w:firstLine="120"/>
              <w:rPr>
                <w:rFonts w:ascii="仿宋_GB2312" w:eastAsia="仿宋_GB2312" w:hAnsi="仿宋"/>
                <w:sz w:val="24"/>
                <w:szCs w:val="24"/>
              </w:rPr>
            </w:pPr>
          </w:p>
          <w:p w14:paraId="0C600430" w14:textId="77777777" w:rsidR="005F0DC4" w:rsidRDefault="005F0DC4" w:rsidP="00BF3975">
            <w:pPr>
              <w:rPr>
                <w:rFonts w:ascii="仿宋_GB2312" w:eastAsia="仿宋_GB2312" w:hAnsi="仿宋"/>
                <w:sz w:val="24"/>
                <w:szCs w:val="24"/>
              </w:rPr>
            </w:pPr>
          </w:p>
          <w:p w14:paraId="4904183D" w14:textId="1B9A5FF5" w:rsidR="00BF3975" w:rsidRDefault="00BF3975" w:rsidP="00BF3975">
            <w:pPr>
              <w:rPr>
                <w:rFonts w:ascii="仿宋_GB2312" w:eastAsia="仿宋_GB2312"/>
                <w:sz w:val="24"/>
                <w:szCs w:val="24"/>
              </w:rPr>
            </w:pPr>
          </w:p>
        </w:tc>
      </w:tr>
    </w:tbl>
    <w:p w14:paraId="7781D19C" w14:textId="77777777" w:rsidR="005F0DC4" w:rsidRDefault="005F0DC4">
      <w:pPr>
        <w:rPr>
          <w:rFonts w:ascii="黑体" w:eastAsia="黑体" w:hAnsi="黑体"/>
          <w:sz w:val="24"/>
          <w:szCs w:val="24"/>
        </w:rPr>
      </w:pPr>
    </w:p>
    <w:p w14:paraId="4A533E83" w14:textId="77777777" w:rsidR="005F0DC4" w:rsidRDefault="00E36FD2">
      <w:pPr>
        <w:rPr>
          <w:rFonts w:ascii="黑体" w:eastAsia="黑体" w:hAnsi="黑体"/>
          <w:sz w:val="28"/>
          <w:szCs w:val="28"/>
        </w:rPr>
      </w:pPr>
      <w:r>
        <w:rPr>
          <w:rFonts w:ascii="黑体" w:eastAsia="黑体" w:hAnsi="黑体" w:hint="eastAsia"/>
          <w:sz w:val="28"/>
          <w:szCs w:val="28"/>
        </w:rPr>
        <w:t>三、课程特色（不超过800字）</w:t>
      </w:r>
    </w:p>
    <w:tbl>
      <w:tblPr>
        <w:tblStyle w:val="a8"/>
        <w:tblW w:w="9214" w:type="dxa"/>
        <w:tblInd w:w="-459" w:type="dxa"/>
        <w:tblLayout w:type="fixed"/>
        <w:tblLook w:val="04A0" w:firstRow="1" w:lastRow="0" w:firstColumn="1" w:lastColumn="0" w:noHBand="0" w:noVBand="1"/>
      </w:tblPr>
      <w:tblGrid>
        <w:gridCol w:w="709"/>
        <w:gridCol w:w="1418"/>
        <w:gridCol w:w="1134"/>
        <w:gridCol w:w="850"/>
        <w:gridCol w:w="1184"/>
        <w:gridCol w:w="3919"/>
      </w:tblGrid>
      <w:tr w:rsidR="005F0DC4" w14:paraId="5D7E05E7" w14:textId="77777777">
        <w:trPr>
          <w:trHeight w:val="420"/>
        </w:trPr>
        <w:tc>
          <w:tcPr>
            <w:tcW w:w="9214" w:type="dxa"/>
            <w:gridSpan w:val="6"/>
            <w:tcBorders>
              <w:bottom w:val="single" w:sz="4" w:space="0" w:color="auto"/>
            </w:tcBorders>
            <w:vAlign w:val="center"/>
          </w:tcPr>
          <w:p w14:paraId="769216B5" w14:textId="77777777" w:rsidR="005F0DC4" w:rsidRDefault="00E36FD2">
            <w:pPr>
              <w:jc w:val="center"/>
              <w:rPr>
                <w:rFonts w:ascii="黑体" w:eastAsia="黑体" w:hAnsi="黑体"/>
                <w:sz w:val="24"/>
                <w:szCs w:val="24"/>
              </w:rPr>
            </w:pPr>
            <w:r>
              <w:rPr>
                <w:rFonts w:ascii="黑体" w:eastAsia="黑体" w:hAnsi="黑体"/>
                <w:sz w:val="24"/>
                <w:szCs w:val="24"/>
              </w:rPr>
              <w:t>同类国家级一流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5F0DC4" w14:paraId="7F88E97E" w14:textId="77777777">
        <w:trPr>
          <w:trHeight w:val="405"/>
        </w:trPr>
        <w:tc>
          <w:tcPr>
            <w:tcW w:w="709" w:type="dxa"/>
            <w:tcBorders>
              <w:top w:val="single" w:sz="4" w:space="0" w:color="auto"/>
              <w:bottom w:val="single" w:sz="4" w:space="0" w:color="auto"/>
              <w:right w:val="single" w:sz="4" w:space="0" w:color="auto"/>
            </w:tcBorders>
            <w:vAlign w:val="center"/>
          </w:tcPr>
          <w:p w14:paraId="46B55B57"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14:paraId="367DEC14"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14:paraId="17D67C15"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14:paraId="1A62E9AE"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14:paraId="5FAB6697"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14:paraId="4D8B9967"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6D6F20" w14:paraId="2936832E" w14:textId="77777777">
        <w:trPr>
          <w:trHeight w:val="315"/>
        </w:trPr>
        <w:tc>
          <w:tcPr>
            <w:tcW w:w="709" w:type="dxa"/>
            <w:tcBorders>
              <w:top w:val="single" w:sz="4" w:space="0" w:color="auto"/>
              <w:bottom w:val="single" w:sz="4" w:space="0" w:color="auto"/>
              <w:right w:val="single" w:sz="4" w:space="0" w:color="auto"/>
            </w:tcBorders>
          </w:tcPr>
          <w:p w14:paraId="42728840" w14:textId="32E852AF" w:rsidR="006D6F20" w:rsidRDefault="006D6F20" w:rsidP="006D6F20">
            <w:pPr>
              <w:jc w:val="center"/>
              <w:rPr>
                <w:rFonts w:ascii="仿宋_GB2312" w:eastAsia="仿宋_GB2312"/>
                <w:sz w:val="24"/>
                <w:szCs w:val="24"/>
              </w:rPr>
            </w:pPr>
            <w:r w:rsidRPr="0067094D">
              <w:rPr>
                <w:rFonts w:hint="eastAsia"/>
              </w:rPr>
              <w:t>1</w:t>
            </w:r>
          </w:p>
        </w:tc>
        <w:tc>
          <w:tcPr>
            <w:tcW w:w="1418" w:type="dxa"/>
            <w:tcBorders>
              <w:top w:val="single" w:sz="4" w:space="0" w:color="auto"/>
              <w:left w:val="single" w:sz="4" w:space="0" w:color="auto"/>
              <w:bottom w:val="single" w:sz="4" w:space="0" w:color="auto"/>
              <w:right w:val="single" w:sz="4" w:space="0" w:color="auto"/>
            </w:tcBorders>
          </w:tcPr>
          <w:p w14:paraId="3EE1D44B" w14:textId="15B8D600" w:rsidR="006D6F20" w:rsidRPr="00BF3975" w:rsidRDefault="006D6F20" w:rsidP="006D6F20">
            <w:pPr>
              <w:rPr>
                <w:rFonts w:ascii="仿宋" w:eastAsia="仿宋" w:hAnsi="仿宋"/>
                <w:sz w:val="24"/>
                <w:szCs w:val="24"/>
              </w:rPr>
            </w:pPr>
            <w:r w:rsidRPr="00BF3975">
              <w:rPr>
                <w:rFonts w:ascii="仿宋" w:eastAsia="仿宋" w:hAnsi="仿宋" w:hint="eastAsia"/>
                <w:sz w:val="24"/>
                <w:szCs w:val="24"/>
              </w:rPr>
              <w:t>体育舞蹈与文化</w:t>
            </w:r>
          </w:p>
        </w:tc>
        <w:tc>
          <w:tcPr>
            <w:tcW w:w="1134" w:type="dxa"/>
            <w:tcBorders>
              <w:top w:val="single" w:sz="4" w:space="0" w:color="auto"/>
              <w:left w:val="single" w:sz="4" w:space="0" w:color="auto"/>
              <w:bottom w:val="single" w:sz="4" w:space="0" w:color="auto"/>
              <w:right w:val="single" w:sz="4" w:space="0" w:color="auto"/>
            </w:tcBorders>
          </w:tcPr>
          <w:p w14:paraId="789A214D" w14:textId="6EF669FB" w:rsidR="006D6F20" w:rsidRPr="00BF3975" w:rsidRDefault="006D6F20" w:rsidP="006D6F20">
            <w:pPr>
              <w:rPr>
                <w:rFonts w:ascii="仿宋" w:eastAsia="仿宋" w:hAnsi="仿宋"/>
                <w:sz w:val="24"/>
                <w:szCs w:val="24"/>
              </w:rPr>
            </w:pPr>
            <w:r w:rsidRPr="00BF3975">
              <w:rPr>
                <w:rFonts w:ascii="仿宋" w:eastAsia="仿宋" w:hAnsi="仿宋" w:hint="eastAsia"/>
                <w:sz w:val="24"/>
                <w:szCs w:val="24"/>
              </w:rPr>
              <w:t>刘君</w:t>
            </w:r>
          </w:p>
        </w:tc>
        <w:tc>
          <w:tcPr>
            <w:tcW w:w="850" w:type="dxa"/>
            <w:tcBorders>
              <w:top w:val="single" w:sz="4" w:space="0" w:color="auto"/>
              <w:left w:val="single" w:sz="4" w:space="0" w:color="auto"/>
              <w:bottom w:val="single" w:sz="4" w:space="0" w:color="auto"/>
              <w:right w:val="single" w:sz="4" w:space="0" w:color="auto"/>
            </w:tcBorders>
          </w:tcPr>
          <w:p w14:paraId="4BFC81EE" w14:textId="7E4CB3EC" w:rsidR="006D6F20" w:rsidRPr="00BF3975" w:rsidRDefault="006D6F20" w:rsidP="006D6F20">
            <w:pPr>
              <w:rPr>
                <w:rFonts w:ascii="仿宋" w:eastAsia="仿宋" w:hAnsi="仿宋"/>
                <w:sz w:val="24"/>
                <w:szCs w:val="24"/>
              </w:rPr>
            </w:pPr>
            <w:r w:rsidRPr="00BF3975">
              <w:rPr>
                <w:rFonts w:ascii="仿宋" w:eastAsia="仿宋" w:hAnsi="仿宋" w:hint="eastAsia"/>
                <w:sz w:val="24"/>
                <w:szCs w:val="24"/>
              </w:rPr>
              <w:t>大连理工大学</w:t>
            </w:r>
          </w:p>
        </w:tc>
        <w:tc>
          <w:tcPr>
            <w:tcW w:w="1184" w:type="dxa"/>
            <w:tcBorders>
              <w:top w:val="single" w:sz="4" w:space="0" w:color="auto"/>
              <w:left w:val="single" w:sz="4" w:space="0" w:color="auto"/>
              <w:bottom w:val="single" w:sz="4" w:space="0" w:color="auto"/>
              <w:right w:val="single" w:sz="4" w:space="0" w:color="auto"/>
            </w:tcBorders>
          </w:tcPr>
          <w:p w14:paraId="31116426" w14:textId="5F9F5ABF" w:rsidR="006D6F20" w:rsidRPr="00BF3975" w:rsidRDefault="006D6F20" w:rsidP="006D6F20">
            <w:pPr>
              <w:rPr>
                <w:rFonts w:ascii="仿宋" w:eastAsia="仿宋" w:hAnsi="仿宋"/>
                <w:sz w:val="24"/>
                <w:szCs w:val="24"/>
              </w:rPr>
            </w:pPr>
            <w:r w:rsidRPr="00BF3975">
              <w:rPr>
                <w:rFonts w:ascii="仿宋" w:eastAsia="仿宋" w:hAnsi="仿宋" w:hint="eastAsia"/>
                <w:sz w:val="24"/>
                <w:szCs w:val="24"/>
              </w:rPr>
              <w:t>爱课程（中国大学MOOC）</w:t>
            </w:r>
          </w:p>
        </w:tc>
        <w:tc>
          <w:tcPr>
            <w:tcW w:w="3919" w:type="dxa"/>
            <w:tcBorders>
              <w:top w:val="single" w:sz="4" w:space="0" w:color="auto"/>
              <w:left w:val="single" w:sz="4" w:space="0" w:color="auto"/>
              <w:bottom w:val="single" w:sz="4" w:space="0" w:color="auto"/>
            </w:tcBorders>
          </w:tcPr>
          <w:p w14:paraId="033BD3BC" w14:textId="7F692E85" w:rsidR="006D6F20" w:rsidRPr="00BF3975" w:rsidRDefault="006D6F20" w:rsidP="006D6F20">
            <w:pPr>
              <w:rPr>
                <w:rFonts w:ascii="仿宋" w:eastAsia="仿宋" w:hAnsi="仿宋"/>
                <w:sz w:val="24"/>
                <w:szCs w:val="24"/>
              </w:rPr>
            </w:pPr>
            <w:r w:rsidRPr="00BF3975">
              <w:rPr>
                <w:rFonts w:ascii="仿宋" w:eastAsia="仿宋" w:hAnsi="仿宋" w:hint="eastAsia"/>
                <w:sz w:val="24"/>
                <w:szCs w:val="24"/>
              </w:rPr>
              <w:t>结合体育学与舞蹈学，使学生了解体育舞蹈的练习元素与方法。</w:t>
            </w:r>
          </w:p>
        </w:tc>
      </w:tr>
      <w:tr w:rsidR="006D6F20" w14:paraId="443F1067" w14:textId="77777777">
        <w:trPr>
          <w:trHeight w:val="234"/>
        </w:trPr>
        <w:tc>
          <w:tcPr>
            <w:tcW w:w="709" w:type="dxa"/>
            <w:tcBorders>
              <w:top w:val="single" w:sz="4" w:space="0" w:color="auto"/>
              <w:bottom w:val="single" w:sz="4" w:space="0" w:color="auto"/>
              <w:right w:val="single" w:sz="4" w:space="0" w:color="auto"/>
            </w:tcBorders>
          </w:tcPr>
          <w:p w14:paraId="2B5331D0" w14:textId="5AB182C0" w:rsidR="006D6F20" w:rsidRDefault="006D6F20" w:rsidP="006D6F20">
            <w:pPr>
              <w:jc w:val="center"/>
              <w:rPr>
                <w:rFonts w:ascii="仿宋_GB2312" w:eastAsia="仿宋_GB2312"/>
                <w:sz w:val="24"/>
                <w:szCs w:val="24"/>
              </w:rPr>
            </w:pPr>
            <w:r w:rsidRPr="0067094D">
              <w:rPr>
                <w:rFonts w:hint="eastAsia"/>
              </w:rPr>
              <w:t>2</w:t>
            </w:r>
          </w:p>
        </w:tc>
        <w:tc>
          <w:tcPr>
            <w:tcW w:w="1418" w:type="dxa"/>
            <w:tcBorders>
              <w:top w:val="single" w:sz="4" w:space="0" w:color="auto"/>
              <w:left w:val="single" w:sz="4" w:space="0" w:color="auto"/>
              <w:bottom w:val="single" w:sz="4" w:space="0" w:color="auto"/>
              <w:right w:val="single" w:sz="4" w:space="0" w:color="auto"/>
            </w:tcBorders>
          </w:tcPr>
          <w:p w14:paraId="31AAC896" w14:textId="66F1EC65" w:rsidR="006D6F20" w:rsidRPr="00BF3975" w:rsidRDefault="006D6F20" w:rsidP="006D6F20">
            <w:pPr>
              <w:rPr>
                <w:rFonts w:ascii="仿宋" w:eastAsia="仿宋" w:hAnsi="仿宋"/>
                <w:sz w:val="24"/>
                <w:szCs w:val="24"/>
              </w:rPr>
            </w:pPr>
            <w:r w:rsidRPr="00BF3975">
              <w:rPr>
                <w:rFonts w:ascii="仿宋" w:eastAsia="仿宋" w:hAnsi="仿宋" w:hint="eastAsia"/>
                <w:sz w:val="24"/>
                <w:szCs w:val="24"/>
              </w:rPr>
              <w:t>燃烧脂肪——流行健身舞蹈</w:t>
            </w:r>
          </w:p>
        </w:tc>
        <w:tc>
          <w:tcPr>
            <w:tcW w:w="1134" w:type="dxa"/>
            <w:tcBorders>
              <w:top w:val="single" w:sz="4" w:space="0" w:color="auto"/>
              <w:left w:val="single" w:sz="4" w:space="0" w:color="auto"/>
              <w:bottom w:val="single" w:sz="4" w:space="0" w:color="auto"/>
              <w:right w:val="single" w:sz="4" w:space="0" w:color="auto"/>
            </w:tcBorders>
          </w:tcPr>
          <w:p w14:paraId="7FDDFC07" w14:textId="6A06D287" w:rsidR="006D6F20" w:rsidRPr="00BF3975" w:rsidRDefault="006D6F20" w:rsidP="006D6F20">
            <w:pPr>
              <w:rPr>
                <w:rFonts w:ascii="仿宋" w:eastAsia="仿宋" w:hAnsi="仿宋"/>
                <w:sz w:val="24"/>
                <w:szCs w:val="24"/>
              </w:rPr>
            </w:pPr>
            <w:r w:rsidRPr="00BF3975">
              <w:rPr>
                <w:rFonts w:ascii="仿宋" w:eastAsia="仿宋" w:hAnsi="仿宋" w:hint="eastAsia"/>
                <w:sz w:val="24"/>
                <w:szCs w:val="24"/>
              </w:rPr>
              <w:t>雷萍</w:t>
            </w:r>
          </w:p>
        </w:tc>
        <w:tc>
          <w:tcPr>
            <w:tcW w:w="850" w:type="dxa"/>
            <w:tcBorders>
              <w:top w:val="single" w:sz="4" w:space="0" w:color="auto"/>
              <w:left w:val="single" w:sz="4" w:space="0" w:color="auto"/>
              <w:bottom w:val="single" w:sz="4" w:space="0" w:color="auto"/>
              <w:right w:val="single" w:sz="4" w:space="0" w:color="auto"/>
            </w:tcBorders>
          </w:tcPr>
          <w:p w14:paraId="021A9B12" w14:textId="22C77E34" w:rsidR="006D6F20" w:rsidRPr="00BF3975" w:rsidRDefault="006D6F20" w:rsidP="006D6F20">
            <w:pPr>
              <w:rPr>
                <w:rFonts w:ascii="仿宋" w:eastAsia="仿宋" w:hAnsi="仿宋"/>
                <w:sz w:val="24"/>
                <w:szCs w:val="24"/>
              </w:rPr>
            </w:pPr>
            <w:r w:rsidRPr="00BF3975">
              <w:rPr>
                <w:rFonts w:ascii="仿宋" w:eastAsia="仿宋" w:hAnsi="仿宋" w:hint="eastAsia"/>
                <w:sz w:val="24"/>
                <w:szCs w:val="24"/>
              </w:rPr>
              <w:t>成都师范学院</w:t>
            </w:r>
          </w:p>
        </w:tc>
        <w:tc>
          <w:tcPr>
            <w:tcW w:w="1184" w:type="dxa"/>
            <w:tcBorders>
              <w:top w:val="single" w:sz="4" w:space="0" w:color="auto"/>
              <w:left w:val="single" w:sz="4" w:space="0" w:color="auto"/>
              <w:bottom w:val="single" w:sz="4" w:space="0" w:color="auto"/>
              <w:right w:val="single" w:sz="4" w:space="0" w:color="auto"/>
            </w:tcBorders>
          </w:tcPr>
          <w:p w14:paraId="51BBC533" w14:textId="5A415FB7" w:rsidR="006D6F20" w:rsidRPr="00BF3975" w:rsidRDefault="006D6F20" w:rsidP="006D6F20">
            <w:pPr>
              <w:rPr>
                <w:rFonts w:ascii="仿宋" w:eastAsia="仿宋" w:hAnsi="仿宋"/>
                <w:sz w:val="24"/>
                <w:szCs w:val="24"/>
              </w:rPr>
            </w:pPr>
            <w:r w:rsidRPr="00BF3975">
              <w:rPr>
                <w:rFonts w:ascii="仿宋" w:eastAsia="仿宋" w:hAnsi="仿宋" w:hint="eastAsia"/>
                <w:sz w:val="24"/>
                <w:szCs w:val="24"/>
              </w:rPr>
              <w:t>智慧树</w:t>
            </w:r>
          </w:p>
        </w:tc>
        <w:tc>
          <w:tcPr>
            <w:tcW w:w="3919" w:type="dxa"/>
            <w:tcBorders>
              <w:top w:val="single" w:sz="4" w:space="0" w:color="auto"/>
              <w:left w:val="single" w:sz="4" w:space="0" w:color="auto"/>
              <w:bottom w:val="single" w:sz="4" w:space="0" w:color="auto"/>
            </w:tcBorders>
          </w:tcPr>
          <w:p w14:paraId="2B891032" w14:textId="1901CC9E" w:rsidR="006D6F20" w:rsidRPr="00BF3975" w:rsidRDefault="006D6F20" w:rsidP="006D6F20">
            <w:pPr>
              <w:rPr>
                <w:rFonts w:ascii="仿宋" w:eastAsia="仿宋" w:hAnsi="仿宋"/>
                <w:sz w:val="24"/>
                <w:szCs w:val="24"/>
              </w:rPr>
            </w:pPr>
            <w:r w:rsidRPr="00BF3975">
              <w:rPr>
                <w:rFonts w:ascii="仿宋" w:eastAsia="仿宋" w:hAnsi="仿宋" w:hint="eastAsia"/>
                <w:sz w:val="24"/>
                <w:szCs w:val="24"/>
              </w:rPr>
              <w:t>以塑性、健身为目的，在舞蹈动作中训练形体。</w:t>
            </w:r>
          </w:p>
        </w:tc>
      </w:tr>
      <w:tr w:rsidR="006D6F20" w14:paraId="3DACFDB6" w14:textId="77777777">
        <w:trPr>
          <w:trHeight w:val="375"/>
        </w:trPr>
        <w:tc>
          <w:tcPr>
            <w:tcW w:w="709" w:type="dxa"/>
            <w:tcBorders>
              <w:top w:val="single" w:sz="4" w:space="0" w:color="auto"/>
              <w:bottom w:val="single" w:sz="4" w:space="0" w:color="auto"/>
              <w:right w:val="single" w:sz="4" w:space="0" w:color="auto"/>
            </w:tcBorders>
          </w:tcPr>
          <w:p w14:paraId="426508C6" w14:textId="0C255B73" w:rsidR="006D6F20" w:rsidRPr="0080469B" w:rsidRDefault="006D6F20" w:rsidP="006D6F20">
            <w:pPr>
              <w:jc w:val="center"/>
              <w:rPr>
                <w:rFonts w:ascii="仿宋_GB2312" w:eastAsia="仿宋_GB2312"/>
                <w:sz w:val="24"/>
                <w:szCs w:val="24"/>
              </w:rPr>
            </w:pPr>
            <w:r w:rsidRPr="0080469B">
              <w:rPr>
                <w:rFonts w:hint="eastAsia"/>
                <w:sz w:val="24"/>
                <w:szCs w:val="24"/>
              </w:rPr>
              <w:t>3</w:t>
            </w:r>
          </w:p>
        </w:tc>
        <w:tc>
          <w:tcPr>
            <w:tcW w:w="1418" w:type="dxa"/>
            <w:tcBorders>
              <w:top w:val="single" w:sz="4" w:space="0" w:color="auto"/>
              <w:left w:val="single" w:sz="4" w:space="0" w:color="auto"/>
              <w:bottom w:val="single" w:sz="4" w:space="0" w:color="auto"/>
              <w:right w:val="single" w:sz="4" w:space="0" w:color="auto"/>
            </w:tcBorders>
          </w:tcPr>
          <w:p w14:paraId="390E671A" w14:textId="10320334" w:rsidR="006D6F20" w:rsidRPr="00BF3975" w:rsidRDefault="006D6F20" w:rsidP="006D6F20">
            <w:pPr>
              <w:rPr>
                <w:rFonts w:ascii="仿宋" w:eastAsia="仿宋" w:hAnsi="仿宋"/>
                <w:sz w:val="24"/>
                <w:szCs w:val="24"/>
              </w:rPr>
            </w:pPr>
            <w:r w:rsidRPr="00BF3975">
              <w:rPr>
                <w:rFonts w:ascii="仿宋" w:eastAsia="仿宋" w:hAnsi="仿宋" w:hint="eastAsia"/>
                <w:sz w:val="24"/>
                <w:szCs w:val="24"/>
              </w:rPr>
              <w:t>体育舞蹈</w:t>
            </w:r>
          </w:p>
        </w:tc>
        <w:tc>
          <w:tcPr>
            <w:tcW w:w="1134" w:type="dxa"/>
            <w:tcBorders>
              <w:top w:val="single" w:sz="4" w:space="0" w:color="auto"/>
              <w:left w:val="single" w:sz="4" w:space="0" w:color="auto"/>
              <w:bottom w:val="single" w:sz="4" w:space="0" w:color="auto"/>
              <w:right w:val="single" w:sz="4" w:space="0" w:color="auto"/>
            </w:tcBorders>
          </w:tcPr>
          <w:p w14:paraId="78961BBF" w14:textId="69B18CBF" w:rsidR="006D6F20" w:rsidRPr="00BF3975" w:rsidRDefault="006D6F20" w:rsidP="006D6F20">
            <w:pPr>
              <w:rPr>
                <w:rFonts w:ascii="仿宋" w:eastAsia="仿宋" w:hAnsi="仿宋"/>
                <w:sz w:val="24"/>
                <w:szCs w:val="24"/>
              </w:rPr>
            </w:pPr>
            <w:r w:rsidRPr="00BF3975">
              <w:rPr>
                <w:rFonts w:ascii="仿宋" w:eastAsia="仿宋" w:hAnsi="仿宋" w:hint="eastAsia"/>
                <w:sz w:val="24"/>
                <w:szCs w:val="24"/>
              </w:rPr>
              <w:t>姜桂萍</w:t>
            </w:r>
          </w:p>
        </w:tc>
        <w:tc>
          <w:tcPr>
            <w:tcW w:w="850" w:type="dxa"/>
            <w:tcBorders>
              <w:top w:val="single" w:sz="4" w:space="0" w:color="auto"/>
              <w:left w:val="single" w:sz="4" w:space="0" w:color="auto"/>
              <w:bottom w:val="single" w:sz="4" w:space="0" w:color="auto"/>
              <w:right w:val="single" w:sz="4" w:space="0" w:color="auto"/>
            </w:tcBorders>
          </w:tcPr>
          <w:p w14:paraId="31B35D48" w14:textId="5B7177B1" w:rsidR="006D6F20" w:rsidRPr="00BF3975" w:rsidRDefault="006D6F20" w:rsidP="006D6F20">
            <w:pPr>
              <w:rPr>
                <w:rFonts w:ascii="仿宋" w:eastAsia="仿宋" w:hAnsi="仿宋"/>
                <w:sz w:val="24"/>
                <w:szCs w:val="24"/>
              </w:rPr>
            </w:pPr>
            <w:r w:rsidRPr="00BF3975">
              <w:rPr>
                <w:rFonts w:ascii="仿宋" w:eastAsia="仿宋" w:hAnsi="仿宋" w:hint="eastAsia"/>
                <w:sz w:val="24"/>
                <w:szCs w:val="24"/>
              </w:rPr>
              <w:t>北京师范大学</w:t>
            </w:r>
          </w:p>
        </w:tc>
        <w:tc>
          <w:tcPr>
            <w:tcW w:w="1184" w:type="dxa"/>
            <w:tcBorders>
              <w:top w:val="single" w:sz="4" w:space="0" w:color="auto"/>
              <w:left w:val="single" w:sz="4" w:space="0" w:color="auto"/>
              <w:bottom w:val="single" w:sz="4" w:space="0" w:color="auto"/>
              <w:right w:val="single" w:sz="4" w:space="0" w:color="auto"/>
            </w:tcBorders>
          </w:tcPr>
          <w:p w14:paraId="490E6667" w14:textId="2B09A841" w:rsidR="006D6F20" w:rsidRPr="00BF3975" w:rsidRDefault="006D6F20" w:rsidP="006D6F20">
            <w:pPr>
              <w:rPr>
                <w:rFonts w:ascii="仿宋" w:eastAsia="仿宋" w:hAnsi="仿宋"/>
                <w:sz w:val="24"/>
                <w:szCs w:val="24"/>
              </w:rPr>
            </w:pPr>
            <w:r w:rsidRPr="00BF3975">
              <w:rPr>
                <w:rFonts w:ascii="仿宋" w:eastAsia="仿宋" w:hAnsi="仿宋" w:hint="eastAsia"/>
                <w:sz w:val="24"/>
                <w:szCs w:val="24"/>
              </w:rPr>
              <w:t>爱课程（中国大学MOOC）</w:t>
            </w:r>
          </w:p>
        </w:tc>
        <w:tc>
          <w:tcPr>
            <w:tcW w:w="3919" w:type="dxa"/>
            <w:tcBorders>
              <w:top w:val="single" w:sz="4" w:space="0" w:color="auto"/>
              <w:left w:val="single" w:sz="4" w:space="0" w:color="auto"/>
              <w:bottom w:val="single" w:sz="4" w:space="0" w:color="auto"/>
            </w:tcBorders>
          </w:tcPr>
          <w:p w14:paraId="487B4FB0" w14:textId="2C888F1F" w:rsidR="006D6F20" w:rsidRPr="00BF3975" w:rsidRDefault="006D6F20" w:rsidP="006D6F20">
            <w:pPr>
              <w:rPr>
                <w:rFonts w:ascii="仿宋" w:eastAsia="仿宋" w:hAnsi="仿宋"/>
                <w:sz w:val="24"/>
                <w:szCs w:val="24"/>
              </w:rPr>
            </w:pPr>
            <w:r w:rsidRPr="00BF3975">
              <w:rPr>
                <w:rFonts w:ascii="仿宋" w:eastAsia="仿宋" w:hAnsi="仿宋" w:hint="eastAsia"/>
                <w:sz w:val="24"/>
                <w:szCs w:val="24"/>
              </w:rPr>
              <w:t>优点：以健康为目标，从广义的体育舞蹈视角出发，强调舞蹈的快乐，诠释健康舞蹈的功能。</w:t>
            </w:r>
          </w:p>
        </w:tc>
      </w:tr>
      <w:tr w:rsidR="005F0DC4" w14:paraId="499B26B5" w14:textId="77777777">
        <w:trPr>
          <w:trHeight w:val="2760"/>
        </w:trPr>
        <w:tc>
          <w:tcPr>
            <w:tcW w:w="9214" w:type="dxa"/>
            <w:gridSpan w:val="6"/>
            <w:tcBorders>
              <w:top w:val="single" w:sz="4" w:space="0" w:color="auto"/>
            </w:tcBorders>
          </w:tcPr>
          <w:p w14:paraId="308E02BD" w14:textId="77777777" w:rsidR="005F0DC4" w:rsidRPr="0080469B" w:rsidRDefault="00E36FD2">
            <w:pPr>
              <w:rPr>
                <w:rFonts w:ascii="仿宋_GB2312" w:eastAsia="仿宋_GB2312" w:hAnsi="仿宋"/>
                <w:sz w:val="24"/>
                <w:szCs w:val="24"/>
              </w:rPr>
            </w:pPr>
            <w:r w:rsidRPr="0080469B">
              <w:rPr>
                <w:rFonts w:ascii="仿宋_GB2312" w:eastAsia="仿宋_GB2312" w:hAnsi="仿宋" w:hint="eastAsia"/>
                <w:sz w:val="24"/>
                <w:szCs w:val="24"/>
              </w:rPr>
              <w:t>[与同类国家级一流本科课程（线上课程）等优质课程比较，简述本课程的特点与优势]</w:t>
            </w:r>
          </w:p>
          <w:p w14:paraId="431AE01C" w14:textId="77777777" w:rsidR="006D6F20" w:rsidRPr="0080469B" w:rsidRDefault="006D6F20" w:rsidP="0080469B">
            <w:pPr>
              <w:ind w:firstLineChars="200" w:firstLine="480"/>
              <w:rPr>
                <w:rFonts w:ascii="仿宋" w:eastAsia="仿宋" w:hAnsi="仿宋"/>
                <w:sz w:val="24"/>
                <w:szCs w:val="24"/>
              </w:rPr>
            </w:pPr>
            <w:r w:rsidRPr="0080469B">
              <w:rPr>
                <w:rFonts w:ascii="仿宋" w:eastAsia="仿宋" w:hAnsi="仿宋" w:hint="eastAsia"/>
                <w:sz w:val="24"/>
                <w:szCs w:val="24"/>
              </w:rPr>
              <w:t>以“国家级一流本科课程建设工作网”所公布的课程为检索源，对既有的国家精品课程进行细致筛选，其结果显示：2017年国家精品在线开放课程并无与舞蹈相关的课程；2018年国家精品在线开放课程中舞蹈类相关课程两项，分别为刘君《体育舞蹈与文化》与雷萍《燃烧脂肪——流行健身舞蹈》；2019年首批国家级</w:t>
            </w:r>
            <w:proofErr w:type="gramStart"/>
            <w:r w:rsidRPr="0080469B">
              <w:rPr>
                <w:rFonts w:ascii="仿宋" w:eastAsia="仿宋" w:hAnsi="仿宋" w:hint="eastAsia"/>
                <w:sz w:val="24"/>
                <w:szCs w:val="24"/>
              </w:rPr>
              <w:t>一</w:t>
            </w:r>
            <w:proofErr w:type="gramEnd"/>
            <w:r w:rsidRPr="0080469B">
              <w:rPr>
                <w:rFonts w:ascii="仿宋" w:eastAsia="仿宋" w:hAnsi="仿宋" w:hint="eastAsia"/>
                <w:sz w:val="24"/>
                <w:szCs w:val="24"/>
              </w:rPr>
              <w:t>流线上课程名单中，舞蹈类课程为：姜桂萍《体育舞蹈》。</w:t>
            </w:r>
          </w:p>
          <w:p w14:paraId="79145994" w14:textId="77777777" w:rsidR="006D6F20" w:rsidRPr="0080469B" w:rsidRDefault="006D6F20" w:rsidP="006D6F20">
            <w:pPr>
              <w:rPr>
                <w:rFonts w:ascii="仿宋" w:eastAsia="仿宋" w:hAnsi="仿宋"/>
                <w:sz w:val="24"/>
                <w:szCs w:val="24"/>
              </w:rPr>
            </w:pPr>
            <w:r w:rsidRPr="0080469B">
              <w:rPr>
                <w:rFonts w:ascii="仿宋" w:eastAsia="仿宋" w:hAnsi="仿宋" w:hint="eastAsia"/>
                <w:sz w:val="24"/>
                <w:szCs w:val="24"/>
              </w:rPr>
              <w:t>经仔细比较，本课程的特点与优势包含以下几点：</w:t>
            </w:r>
          </w:p>
          <w:p w14:paraId="1CBD6C0B" w14:textId="77777777" w:rsidR="006D6F20" w:rsidRPr="0080469B" w:rsidRDefault="006D6F20" w:rsidP="006D6F20">
            <w:pPr>
              <w:rPr>
                <w:rFonts w:ascii="仿宋" w:eastAsia="仿宋" w:hAnsi="仿宋"/>
                <w:sz w:val="24"/>
                <w:szCs w:val="24"/>
              </w:rPr>
            </w:pPr>
            <w:r w:rsidRPr="0080469B">
              <w:rPr>
                <w:rFonts w:ascii="仿宋" w:eastAsia="仿宋" w:hAnsi="仿宋" w:hint="eastAsia"/>
                <w:sz w:val="24"/>
                <w:szCs w:val="24"/>
              </w:rPr>
              <w:t>1.课程内容创新突破。现有的国家级精品线上课程中对舞蹈作品的欣赏与教学或是浅显概括，或是出现在综合性的艺术课程当中，并没有针对舞蹈专业特色所开设的舞蹈鉴赏类课程。</w:t>
            </w:r>
          </w:p>
          <w:p w14:paraId="78DD3720" w14:textId="0AFA85C9" w:rsidR="000757E3" w:rsidRPr="0080469B" w:rsidRDefault="006D6F20" w:rsidP="006D6F20">
            <w:pPr>
              <w:rPr>
                <w:rFonts w:ascii="仿宋" w:eastAsia="仿宋" w:hAnsi="仿宋"/>
                <w:sz w:val="24"/>
                <w:szCs w:val="24"/>
              </w:rPr>
            </w:pPr>
            <w:r w:rsidRPr="0080469B">
              <w:rPr>
                <w:rFonts w:ascii="仿宋" w:eastAsia="仿宋" w:hAnsi="仿宋" w:hint="eastAsia"/>
                <w:sz w:val="24"/>
                <w:szCs w:val="24"/>
              </w:rPr>
              <w:lastRenderedPageBreak/>
              <w:t>2.课程主题特色鲜明。课程聚焦于中国西部少数民族舞蹈艺术，从原生形态、课堂形态、舞台形态三个方面带领大家感受西部少数民族舞蹈艺术的魅力，在舞蹈的动态形象中了解、学习、感受西部少数民族的文化内涵与精神追求。</w:t>
            </w:r>
          </w:p>
          <w:p w14:paraId="43D20212" w14:textId="191ADE91" w:rsidR="000757E3" w:rsidRPr="0080469B" w:rsidRDefault="006D6F20">
            <w:pPr>
              <w:rPr>
                <w:rFonts w:ascii="仿宋" w:eastAsia="仿宋" w:hAnsi="仿宋"/>
                <w:sz w:val="24"/>
                <w:szCs w:val="24"/>
              </w:rPr>
            </w:pPr>
            <w:r w:rsidRPr="0080469B">
              <w:rPr>
                <w:rFonts w:ascii="仿宋" w:eastAsia="仿宋" w:hAnsi="仿宋" w:hint="eastAsia"/>
                <w:sz w:val="24"/>
                <w:szCs w:val="24"/>
              </w:rPr>
              <w:t>3.</w:t>
            </w:r>
            <w:r w:rsidR="000757E3" w:rsidRPr="0080469B">
              <w:rPr>
                <w:rFonts w:ascii="仿宋" w:eastAsia="仿宋" w:hAnsi="仿宋" w:hint="eastAsia"/>
                <w:sz w:val="24"/>
                <w:szCs w:val="24"/>
              </w:rPr>
              <w:t xml:space="preserve"> 课程教学形式丰富有趣。该课程打破了传统舞蹈鉴赏课程受时间、空间的制约，实现了互联网+舞蹈的发展模式，使舞蹈欣赏课程不再受地域、领域的限制，</w:t>
            </w:r>
            <w:proofErr w:type="gramStart"/>
            <w:r w:rsidR="000757E3" w:rsidRPr="0080469B">
              <w:rPr>
                <w:rFonts w:ascii="仿宋" w:eastAsia="仿宋" w:hAnsi="仿宋" w:hint="eastAsia"/>
                <w:sz w:val="24"/>
                <w:szCs w:val="24"/>
              </w:rPr>
              <w:t>它跨地域</w:t>
            </w:r>
            <w:proofErr w:type="gramEnd"/>
            <w:r w:rsidR="000757E3" w:rsidRPr="0080469B">
              <w:rPr>
                <w:rFonts w:ascii="仿宋" w:eastAsia="仿宋" w:hAnsi="仿宋" w:hint="eastAsia"/>
                <w:sz w:val="24"/>
                <w:szCs w:val="24"/>
              </w:rPr>
              <w:t>、跨学校、跨专业使更多喜爱艺术的学生可以有优质的学习机会，使舞蹈教学更为生动有趣，教学环节中实践与理论形成互补模式，拓宽了学生视野，学生从被动的接受到主动的参与，“坐着听”到“站着跳”的教学模式增加了学生与老师的知识信息互动，增进了师生之间的情感交流，提高了学生的积极性与主动性，学习效果显著。课程中丰富的教学素材可以使学生在学习过程中领略祖国西部少数民族舞蹈，身临其境的感受我国多民族舞蹈文化特点，产生强烈的爱国热情与文化自信。</w:t>
            </w:r>
          </w:p>
          <w:p w14:paraId="7A962651" w14:textId="77777777" w:rsidR="005F0DC4" w:rsidRPr="0080469B" w:rsidRDefault="000757E3">
            <w:pPr>
              <w:rPr>
                <w:rFonts w:ascii="仿宋" w:eastAsia="仿宋" w:hAnsi="仿宋"/>
                <w:sz w:val="24"/>
                <w:szCs w:val="24"/>
              </w:rPr>
            </w:pPr>
            <w:r w:rsidRPr="0080469B">
              <w:rPr>
                <w:rFonts w:ascii="仿宋" w:eastAsia="仿宋" w:hAnsi="仿宋" w:hint="eastAsia"/>
                <w:sz w:val="24"/>
                <w:szCs w:val="24"/>
              </w:rPr>
              <w:t>4</w:t>
            </w:r>
            <w:r w:rsidRPr="0080469B">
              <w:rPr>
                <w:rFonts w:ascii="仿宋" w:eastAsia="仿宋" w:hAnsi="仿宋"/>
                <w:sz w:val="24"/>
                <w:szCs w:val="24"/>
              </w:rPr>
              <w:t>.</w:t>
            </w:r>
            <w:r w:rsidR="006D6F20" w:rsidRPr="0080469B">
              <w:rPr>
                <w:rFonts w:ascii="仿宋" w:eastAsia="仿宋" w:hAnsi="仿宋" w:hint="eastAsia"/>
                <w:sz w:val="24"/>
                <w:szCs w:val="24"/>
              </w:rPr>
              <w:t>课程价值与时俱进。该课程面向所有舞蹈专业与非专业的同学，以艺术教育的特殊教化作用润物无声，在教学过程中使学生直观、深刻地领悟中国传统艺术、中国民间传统文化之美。启迪心灵，培育当代大学生的文化自觉与文化自信，实现新时代美育工作的要求。</w:t>
            </w:r>
          </w:p>
          <w:p w14:paraId="20709600" w14:textId="77777777" w:rsidR="00BF3975" w:rsidRPr="0080469B" w:rsidRDefault="00BF3975">
            <w:pPr>
              <w:rPr>
                <w:rFonts w:ascii="仿宋" w:eastAsia="仿宋" w:hAnsi="仿宋"/>
                <w:sz w:val="24"/>
                <w:szCs w:val="24"/>
              </w:rPr>
            </w:pPr>
          </w:p>
          <w:p w14:paraId="52E4E1D1" w14:textId="77777777" w:rsidR="00BF3975" w:rsidRPr="0080469B" w:rsidRDefault="00BF3975">
            <w:pPr>
              <w:rPr>
                <w:rFonts w:ascii="仿宋" w:eastAsia="仿宋" w:hAnsi="仿宋"/>
                <w:sz w:val="24"/>
                <w:szCs w:val="24"/>
              </w:rPr>
            </w:pPr>
          </w:p>
          <w:p w14:paraId="7B630B17" w14:textId="77777777" w:rsidR="00BF3975" w:rsidRPr="0080469B" w:rsidRDefault="00BF3975">
            <w:pPr>
              <w:rPr>
                <w:rFonts w:ascii="仿宋" w:eastAsia="仿宋" w:hAnsi="仿宋"/>
                <w:sz w:val="24"/>
                <w:szCs w:val="24"/>
              </w:rPr>
            </w:pPr>
          </w:p>
          <w:p w14:paraId="15B0CF49" w14:textId="77777777" w:rsidR="00BF3975" w:rsidRPr="0080469B" w:rsidRDefault="00BF3975">
            <w:pPr>
              <w:rPr>
                <w:rFonts w:ascii="仿宋" w:eastAsia="仿宋" w:hAnsi="仿宋"/>
                <w:sz w:val="24"/>
                <w:szCs w:val="24"/>
              </w:rPr>
            </w:pPr>
          </w:p>
          <w:p w14:paraId="7875513A" w14:textId="77777777" w:rsidR="00BF3975" w:rsidRPr="0080469B" w:rsidRDefault="00BF3975">
            <w:pPr>
              <w:rPr>
                <w:rFonts w:ascii="仿宋" w:eastAsia="仿宋" w:hAnsi="仿宋"/>
                <w:sz w:val="24"/>
                <w:szCs w:val="24"/>
              </w:rPr>
            </w:pPr>
          </w:p>
          <w:p w14:paraId="4728B7A2" w14:textId="77777777" w:rsidR="00BF3975" w:rsidRPr="0080469B" w:rsidRDefault="00BF3975">
            <w:pPr>
              <w:rPr>
                <w:rFonts w:ascii="仿宋" w:eastAsia="仿宋" w:hAnsi="仿宋"/>
                <w:sz w:val="24"/>
                <w:szCs w:val="24"/>
              </w:rPr>
            </w:pPr>
          </w:p>
          <w:p w14:paraId="6F90DCD3" w14:textId="77777777" w:rsidR="00BF3975" w:rsidRPr="0080469B" w:rsidRDefault="00BF3975">
            <w:pPr>
              <w:rPr>
                <w:rFonts w:ascii="仿宋" w:eastAsia="仿宋" w:hAnsi="仿宋"/>
                <w:sz w:val="24"/>
                <w:szCs w:val="24"/>
              </w:rPr>
            </w:pPr>
          </w:p>
          <w:p w14:paraId="77E28F2A" w14:textId="00198F08" w:rsidR="00BF3975" w:rsidRPr="0080469B" w:rsidRDefault="00BF3975">
            <w:pPr>
              <w:rPr>
                <w:rFonts w:ascii="仿宋" w:eastAsia="仿宋" w:hAnsi="仿宋"/>
                <w:sz w:val="24"/>
                <w:szCs w:val="24"/>
              </w:rPr>
            </w:pPr>
          </w:p>
        </w:tc>
      </w:tr>
    </w:tbl>
    <w:p w14:paraId="6028CFAF" w14:textId="77777777" w:rsidR="005F0DC4" w:rsidRDefault="005F0DC4">
      <w:pPr>
        <w:rPr>
          <w:rFonts w:ascii="黑体" w:eastAsia="黑体" w:hAnsi="黑体"/>
          <w:sz w:val="24"/>
          <w:szCs w:val="24"/>
        </w:rPr>
      </w:pPr>
    </w:p>
    <w:p w14:paraId="18B455ED" w14:textId="77777777" w:rsidR="005F0DC4" w:rsidRDefault="00E36FD2">
      <w:pPr>
        <w:rPr>
          <w:rFonts w:ascii="黑体" w:eastAsia="黑体" w:hAnsi="黑体"/>
          <w:sz w:val="28"/>
          <w:szCs w:val="28"/>
        </w:rPr>
      </w:pPr>
      <w:r>
        <w:rPr>
          <w:rFonts w:ascii="黑体" w:eastAsia="黑体" w:hAnsi="黑体" w:hint="eastAsia"/>
          <w:sz w:val="28"/>
          <w:szCs w:val="28"/>
        </w:rPr>
        <w:t>四、课程考核（试）情况（不超过500字）</w:t>
      </w:r>
    </w:p>
    <w:tbl>
      <w:tblPr>
        <w:tblStyle w:val="a8"/>
        <w:tblW w:w="9214" w:type="dxa"/>
        <w:tblInd w:w="-459" w:type="dxa"/>
        <w:tblLayout w:type="fixed"/>
        <w:tblLook w:val="04A0" w:firstRow="1" w:lastRow="0" w:firstColumn="1" w:lastColumn="0" w:noHBand="0" w:noVBand="1"/>
      </w:tblPr>
      <w:tblGrid>
        <w:gridCol w:w="9214"/>
      </w:tblGrid>
      <w:tr w:rsidR="005F0DC4" w14:paraId="57117E6A" w14:textId="77777777">
        <w:tc>
          <w:tcPr>
            <w:tcW w:w="9214" w:type="dxa"/>
          </w:tcPr>
          <w:p w14:paraId="59512768" w14:textId="77777777" w:rsidR="005F0DC4" w:rsidRDefault="00E36FD2">
            <w:pPr>
              <w:rPr>
                <w:rFonts w:ascii="仿宋_GB2312" w:eastAsia="仿宋_GB2312" w:hAnsi="仿宋"/>
                <w:sz w:val="24"/>
                <w:szCs w:val="24"/>
              </w:rPr>
            </w:pPr>
            <w:r>
              <w:rPr>
                <w:rFonts w:ascii="仿宋_GB2312" w:eastAsia="仿宋_GB2312" w:hAnsi="仿宋" w:hint="eastAsia"/>
                <w:sz w:val="24"/>
                <w:szCs w:val="24"/>
              </w:rPr>
              <w:t>[对学习者学习的考核（试）办法，成绩评定方式等。如果为学分认定课，须将附件</w:t>
            </w:r>
            <w:r>
              <w:rPr>
                <w:rFonts w:ascii="仿宋_GB2312" w:eastAsia="仿宋_GB2312" w:hAnsi="仿宋"/>
                <w:sz w:val="24"/>
                <w:szCs w:val="24"/>
              </w:rPr>
              <w:t>3</w:t>
            </w:r>
            <w:r>
              <w:rPr>
                <w:rFonts w:ascii="仿宋_GB2312" w:eastAsia="仿宋_GB2312" w:hAnsi="仿宋" w:hint="eastAsia"/>
                <w:sz w:val="24"/>
                <w:szCs w:val="24"/>
              </w:rPr>
              <w:t>课程数据信息</w:t>
            </w:r>
            <w:proofErr w:type="gramStart"/>
            <w:r>
              <w:rPr>
                <w:rFonts w:ascii="仿宋_GB2312" w:eastAsia="仿宋_GB2312" w:hAnsi="仿宋" w:hint="eastAsia"/>
                <w:sz w:val="24"/>
                <w:szCs w:val="24"/>
              </w:rPr>
              <w:t>表相应</w:t>
            </w:r>
            <w:proofErr w:type="gramEnd"/>
            <w:r>
              <w:rPr>
                <w:rFonts w:ascii="仿宋_GB2312" w:eastAsia="仿宋_GB2312" w:hAnsi="仿宋" w:hint="eastAsia"/>
                <w:sz w:val="24"/>
                <w:szCs w:val="24"/>
              </w:rPr>
              <w:t>的两期在线试题附后]</w:t>
            </w:r>
          </w:p>
          <w:p w14:paraId="7A79D2F9" w14:textId="77777777" w:rsidR="00D65157" w:rsidRPr="003700B5" w:rsidRDefault="00D65157" w:rsidP="0080469B">
            <w:pPr>
              <w:adjustRightInd w:val="0"/>
              <w:snapToGrid w:val="0"/>
              <w:spacing w:line="360" w:lineRule="auto"/>
              <w:ind w:right="284" w:firstLineChars="200" w:firstLine="480"/>
              <w:rPr>
                <w:rFonts w:ascii="仿宋" w:eastAsia="仿宋" w:hAnsi="仿宋"/>
                <w:sz w:val="24"/>
                <w:szCs w:val="24"/>
              </w:rPr>
            </w:pPr>
            <w:r w:rsidRPr="003700B5">
              <w:rPr>
                <w:rFonts w:ascii="仿宋" w:eastAsia="仿宋" w:hAnsi="仿宋" w:hint="eastAsia"/>
                <w:sz w:val="24"/>
                <w:szCs w:val="24"/>
              </w:rPr>
              <w:t>1、考核标准</w:t>
            </w:r>
          </w:p>
          <w:p w14:paraId="2E9FA2E7" w14:textId="08FA5DDB" w:rsidR="00D65157" w:rsidRPr="003700B5" w:rsidRDefault="00D65157" w:rsidP="0080469B">
            <w:pPr>
              <w:adjustRightInd w:val="0"/>
              <w:snapToGrid w:val="0"/>
              <w:spacing w:line="360" w:lineRule="auto"/>
              <w:ind w:right="284" w:firstLineChars="200" w:firstLine="480"/>
              <w:rPr>
                <w:rFonts w:ascii="仿宋" w:eastAsia="仿宋" w:hAnsi="仿宋"/>
                <w:sz w:val="24"/>
                <w:szCs w:val="24"/>
              </w:rPr>
            </w:pPr>
            <w:r w:rsidRPr="003700B5">
              <w:rPr>
                <w:rFonts w:ascii="仿宋" w:eastAsia="仿宋" w:hAnsi="仿宋" w:hint="eastAsia"/>
                <w:sz w:val="24"/>
                <w:szCs w:val="24"/>
              </w:rPr>
              <w:t>本课程的考核包含过程性考核和结果性考核，过程性考核主要是对学生观看视频的进度出勤</w:t>
            </w:r>
            <w:r w:rsidR="00135DBD" w:rsidRPr="003700B5">
              <w:rPr>
                <w:rFonts w:ascii="仿宋" w:eastAsia="仿宋" w:hAnsi="仿宋" w:hint="eastAsia"/>
                <w:sz w:val="24"/>
                <w:szCs w:val="24"/>
              </w:rPr>
              <w:t>进行</w:t>
            </w:r>
            <w:r w:rsidRPr="003700B5">
              <w:rPr>
                <w:rFonts w:ascii="仿宋" w:eastAsia="仿宋" w:hAnsi="仿宋" w:hint="eastAsia"/>
                <w:sz w:val="24"/>
                <w:szCs w:val="24"/>
              </w:rPr>
              <w:t>考核，结果性考核包括章节测试和期末考试。此外，学生所在学校也会对学生参与互动等进行考核。</w:t>
            </w:r>
          </w:p>
          <w:p w14:paraId="3D3948EA" w14:textId="77777777" w:rsidR="00D65157" w:rsidRPr="003700B5" w:rsidRDefault="00D65157" w:rsidP="0080469B">
            <w:pPr>
              <w:adjustRightInd w:val="0"/>
              <w:snapToGrid w:val="0"/>
              <w:spacing w:line="360" w:lineRule="auto"/>
              <w:ind w:right="284" w:firstLineChars="200" w:firstLine="480"/>
              <w:rPr>
                <w:rFonts w:ascii="仿宋" w:eastAsia="仿宋" w:hAnsi="仿宋"/>
                <w:sz w:val="24"/>
                <w:szCs w:val="24"/>
              </w:rPr>
            </w:pPr>
            <w:r w:rsidRPr="003700B5">
              <w:rPr>
                <w:rFonts w:ascii="仿宋" w:eastAsia="仿宋" w:hAnsi="仿宋" w:hint="eastAsia"/>
                <w:sz w:val="24"/>
                <w:szCs w:val="24"/>
              </w:rPr>
              <w:t>2、成绩构成</w:t>
            </w:r>
          </w:p>
          <w:p w14:paraId="59AF2068" w14:textId="56C13EE8" w:rsidR="00D65157" w:rsidRPr="003700B5" w:rsidRDefault="00D65157" w:rsidP="0080469B">
            <w:pPr>
              <w:adjustRightInd w:val="0"/>
              <w:snapToGrid w:val="0"/>
              <w:spacing w:line="360" w:lineRule="auto"/>
              <w:ind w:right="284" w:firstLineChars="200" w:firstLine="480"/>
              <w:rPr>
                <w:rFonts w:ascii="仿宋" w:eastAsia="仿宋" w:hAnsi="仿宋"/>
                <w:sz w:val="24"/>
                <w:szCs w:val="24"/>
              </w:rPr>
            </w:pPr>
            <w:r w:rsidRPr="003700B5">
              <w:rPr>
                <w:rFonts w:ascii="仿宋" w:eastAsia="仿宋" w:hAnsi="仿宋" w:hint="eastAsia"/>
                <w:sz w:val="24"/>
                <w:szCs w:val="24"/>
              </w:rPr>
              <w:t>（1）在线学习成绩（</w:t>
            </w:r>
            <w:r w:rsidR="00945BC1" w:rsidRPr="003700B5">
              <w:rPr>
                <w:rFonts w:ascii="仿宋" w:eastAsia="仿宋" w:hAnsi="仿宋"/>
                <w:sz w:val="24"/>
                <w:szCs w:val="24"/>
              </w:rPr>
              <w:t>60</w:t>
            </w:r>
            <w:r w:rsidRPr="003700B5">
              <w:rPr>
                <w:rFonts w:ascii="仿宋" w:eastAsia="仿宋" w:hAnsi="仿宋" w:hint="eastAsia"/>
                <w:sz w:val="24"/>
                <w:szCs w:val="24"/>
              </w:rPr>
              <w:t>%）：</w:t>
            </w:r>
          </w:p>
          <w:p w14:paraId="2E7B2919" w14:textId="77777777" w:rsidR="00D65157" w:rsidRPr="003700B5" w:rsidRDefault="00D65157" w:rsidP="0080469B">
            <w:pPr>
              <w:adjustRightInd w:val="0"/>
              <w:snapToGrid w:val="0"/>
              <w:spacing w:line="360" w:lineRule="auto"/>
              <w:ind w:right="284" w:firstLineChars="200" w:firstLine="480"/>
              <w:rPr>
                <w:rFonts w:ascii="仿宋" w:eastAsia="仿宋" w:hAnsi="仿宋"/>
                <w:sz w:val="24"/>
                <w:szCs w:val="24"/>
              </w:rPr>
            </w:pPr>
            <w:r w:rsidRPr="003700B5">
              <w:rPr>
                <w:rFonts w:ascii="仿宋" w:eastAsia="仿宋" w:hAnsi="仿宋" w:hint="eastAsia"/>
                <w:sz w:val="24"/>
                <w:szCs w:val="24"/>
              </w:rPr>
              <w:t>① 进度成绩（50%）：期末考试开始之前，观看全部课程视频、完成</w:t>
            </w:r>
            <w:proofErr w:type="gramStart"/>
            <w:r w:rsidRPr="003700B5">
              <w:rPr>
                <w:rFonts w:ascii="仿宋" w:eastAsia="仿宋" w:hAnsi="仿宋" w:hint="eastAsia"/>
                <w:sz w:val="24"/>
                <w:szCs w:val="24"/>
              </w:rPr>
              <w:t>所有章</w:t>
            </w:r>
            <w:proofErr w:type="gramEnd"/>
            <w:r w:rsidRPr="003700B5">
              <w:rPr>
                <w:rFonts w:ascii="仿宋" w:eastAsia="仿宋" w:hAnsi="仿宋" w:hint="eastAsia"/>
                <w:sz w:val="24"/>
                <w:szCs w:val="24"/>
              </w:rPr>
              <w:t>测试，获得全部学习进度成绩，没有看完部分，按比例扣分，最后按照总分的50%计入总成绩。</w:t>
            </w:r>
          </w:p>
          <w:p w14:paraId="45E46C76" w14:textId="77777777" w:rsidR="00D65157" w:rsidRPr="003700B5" w:rsidRDefault="00D65157" w:rsidP="0080469B">
            <w:pPr>
              <w:adjustRightInd w:val="0"/>
              <w:snapToGrid w:val="0"/>
              <w:spacing w:line="360" w:lineRule="auto"/>
              <w:ind w:right="284" w:firstLineChars="200" w:firstLine="480"/>
              <w:rPr>
                <w:rFonts w:ascii="仿宋" w:eastAsia="仿宋" w:hAnsi="仿宋"/>
                <w:sz w:val="24"/>
                <w:szCs w:val="24"/>
              </w:rPr>
            </w:pPr>
            <w:r w:rsidRPr="003700B5">
              <w:rPr>
                <w:rFonts w:ascii="仿宋" w:eastAsia="仿宋" w:hAnsi="仿宋" w:hint="eastAsia"/>
                <w:sz w:val="24"/>
                <w:szCs w:val="24"/>
              </w:rPr>
              <w:t>② 章测试成绩（10%）：线上测试，共九章测试题，包括单选题、多选题和判断题，实得分按照总分的10%计入总成绩。</w:t>
            </w:r>
          </w:p>
          <w:p w14:paraId="183046A6" w14:textId="6EEF9A2E" w:rsidR="00D65157" w:rsidRPr="003700B5" w:rsidRDefault="00D65157" w:rsidP="0080469B">
            <w:pPr>
              <w:adjustRightInd w:val="0"/>
              <w:snapToGrid w:val="0"/>
              <w:spacing w:line="360" w:lineRule="auto"/>
              <w:ind w:right="284" w:firstLineChars="200" w:firstLine="480"/>
              <w:rPr>
                <w:rFonts w:ascii="仿宋" w:eastAsia="仿宋" w:hAnsi="仿宋"/>
                <w:sz w:val="24"/>
                <w:szCs w:val="24"/>
              </w:rPr>
            </w:pPr>
            <w:r w:rsidRPr="003700B5">
              <w:rPr>
                <w:rFonts w:ascii="仿宋" w:eastAsia="仿宋" w:hAnsi="仿宋"/>
                <w:sz w:val="24"/>
                <w:szCs w:val="24"/>
              </w:rPr>
              <w:lastRenderedPageBreak/>
              <w:t>3、</w:t>
            </w:r>
            <w:r w:rsidRPr="003700B5">
              <w:rPr>
                <w:rFonts w:ascii="仿宋" w:eastAsia="仿宋" w:hAnsi="仿宋" w:hint="eastAsia"/>
                <w:sz w:val="24"/>
                <w:szCs w:val="24"/>
              </w:rPr>
              <w:t>成绩（40%）：线上考试，共60题，包括单选题、多选题、判断题和填空题，总分100分。按照实际得分/期末总分x40%计入总成绩。</w:t>
            </w:r>
          </w:p>
          <w:p w14:paraId="41D8342B" w14:textId="77777777" w:rsidR="003700B5" w:rsidRDefault="00D65157" w:rsidP="003700B5">
            <w:pPr>
              <w:adjustRightInd w:val="0"/>
              <w:snapToGrid w:val="0"/>
              <w:spacing w:line="360" w:lineRule="auto"/>
              <w:ind w:right="284" w:firstLineChars="200" w:firstLine="480"/>
              <w:rPr>
                <w:rFonts w:ascii="仿宋" w:eastAsia="仿宋" w:hAnsi="仿宋"/>
                <w:sz w:val="24"/>
                <w:szCs w:val="24"/>
              </w:rPr>
            </w:pPr>
            <w:r w:rsidRPr="003700B5">
              <w:rPr>
                <w:rFonts w:ascii="仿宋" w:eastAsia="仿宋" w:hAnsi="仿宋" w:hint="eastAsia"/>
                <w:sz w:val="24"/>
                <w:szCs w:val="24"/>
              </w:rPr>
              <w:t>本课程为学分认定课，章测试题为规定题目，期末试题为</w:t>
            </w:r>
            <w:r w:rsidR="00945BC1" w:rsidRPr="003700B5">
              <w:rPr>
                <w:rFonts w:ascii="仿宋" w:eastAsia="仿宋" w:hAnsi="仿宋" w:hint="eastAsia"/>
                <w:sz w:val="24"/>
                <w:szCs w:val="24"/>
              </w:rPr>
              <w:t>随机抽题生成试卷</w:t>
            </w:r>
            <w:r w:rsidRPr="003700B5">
              <w:rPr>
                <w:rFonts w:ascii="仿宋" w:eastAsia="仿宋" w:hAnsi="仿宋" w:hint="eastAsia"/>
                <w:sz w:val="24"/>
                <w:szCs w:val="24"/>
              </w:rPr>
              <w:t>，具体题目附后。</w:t>
            </w:r>
          </w:p>
          <w:p w14:paraId="1E56336F" w14:textId="77777777" w:rsidR="003700B5" w:rsidRDefault="003700B5" w:rsidP="003700B5">
            <w:pPr>
              <w:adjustRightInd w:val="0"/>
              <w:snapToGrid w:val="0"/>
              <w:spacing w:line="360" w:lineRule="auto"/>
              <w:ind w:right="284" w:firstLineChars="200" w:firstLine="480"/>
              <w:rPr>
                <w:rFonts w:ascii="仿宋" w:eastAsia="仿宋" w:hAnsi="仿宋"/>
                <w:sz w:val="24"/>
                <w:szCs w:val="24"/>
              </w:rPr>
            </w:pPr>
          </w:p>
          <w:p w14:paraId="6BFFECAF" w14:textId="77777777" w:rsidR="003700B5" w:rsidRDefault="003700B5" w:rsidP="003700B5">
            <w:pPr>
              <w:adjustRightInd w:val="0"/>
              <w:snapToGrid w:val="0"/>
              <w:spacing w:line="360" w:lineRule="auto"/>
              <w:ind w:right="284" w:firstLineChars="200" w:firstLine="480"/>
              <w:rPr>
                <w:rFonts w:ascii="仿宋" w:eastAsia="仿宋" w:hAnsi="仿宋"/>
                <w:sz w:val="24"/>
                <w:szCs w:val="24"/>
              </w:rPr>
            </w:pPr>
          </w:p>
          <w:p w14:paraId="5427DABA" w14:textId="77777777" w:rsidR="003700B5" w:rsidRDefault="003700B5" w:rsidP="003700B5">
            <w:pPr>
              <w:adjustRightInd w:val="0"/>
              <w:snapToGrid w:val="0"/>
              <w:spacing w:line="360" w:lineRule="auto"/>
              <w:ind w:right="284" w:firstLineChars="200" w:firstLine="480"/>
              <w:rPr>
                <w:rFonts w:ascii="仿宋" w:eastAsia="仿宋" w:hAnsi="仿宋"/>
                <w:sz w:val="24"/>
                <w:szCs w:val="24"/>
              </w:rPr>
            </w:pPr>
          </w:p>
          <w:p w14:paraId="7738BF58" w14:textId="35F5B200" w:rsidR="003700B5" w:rsidRPr="00175C15" w:rsidRDefault="003700B5" w:rsidP="003700B5">
            <w:pPr>
              <w:adjustRightInd w:val="0"/>
              <w:snapToGrid w:val="0"/>
              <w:spacing w:line="360" w:lineRule="auto"/>
              <w:ind w:right="284" w:firstLineChars="200" w:firstLine="560"/>
              <w:rPr>
                <w:rFonts w:ascii="仿宋" w:eastAsia="仿宋" w:hAnsi="仿宋"/>
                <w:sz w:val="28"/>
                <w:szCs w:val="28"/>
              </w:rPr>
            </w:pPr>
          </w:p>
        </w:tc>
      </w:tr>
    </w:tbl>
    <w:p w14:paraId="552B94A1" w14:textId="77777777" w:rsidR="005F0DC4" w:rsidRDefault="005F0DC4">
      <w:pPr>
        <w:rPr>
          <w:rFonts w:ascii="黑体" w:eastAsia="黑体" w:hAnsi="黑体"/>
          <w:sz w:val="24"/>
          <w:szCs w:val="24"/>
        </w:rPr>
      </w:pPr>
    </w:p>
    <w:p w14:paraId="03F1C274" w14:textId="77777777" w:rsidR="005F0DC4" w:rsidRDefault="00E36FD2">
      <w:pPr>
        <w:rPr>
          <w:rFonts w:ascii="黑体" w:eastAsia="黑体" w:hAnsi="黑体"/>
          <w:sz w:val="28"/>
          <w:szCs w:val="28"/>
        </w:rPr>
      </w:pPr>
      <w:r>
        <w:rPr>
          <w:rFonts w:ascii="黑体" w:eastAsia="黑体" w:hAnsi="黑体" w:hint="eastAsia"/>
          <w:sz w:val="28"/>
          <w:szCs w:val="28"/>
        </w:rPr>
        <w:t>五、课程应用情况（不超过800字）</w:t>
      </w:r>
    </w:p>
    <w:tbl>
      <w:tblPr>
        <w:tblStyle w:val="a8"/>
        <w:tblW w:w="9214" w:type="dxa"/>
        <w:tblInd w:w="-459" w:type="dxa"/>
        <w:tblLayout w:type="fixed"/>
        <w:tblLook w:val="04A0" w:firstRow="1" w:lastRow="0" w:firstColumn="1" w:lastColumn="0" w:noHBand="0" w:noVBand="1"/>
      </w:tblPr>
      <w:tblGrid>
        <w:gridCol w:w="9214"/>
      </w:tblGrid>
      <w:tr w:rsidR="005F0DC4" w14:paraId="3FF1E0CD" w14:textId="77777777">
        <w:trPr>
          <w:trHeight w:val="2731"/>
        </w:trPr>
        <w:tc>
          <w:tcPr>
            <w:tcW w:w="9214" w:type="dxa"/>
          </w:tcPr>
          <w:p w14:paraId="6CBD8712" w14:textId="77777777" w:rsidR="005F0DC4" w:rsidRDefault="00E36FD2">
            <w:pPr>
              <w:rPr>
                <w:rFonts w:ascii="仿宋_GB2312" w:eastAsia="仿宋_GB2312" w:hAnsi="仿宋"/>
                <w:sz w:val="24"/>
                <w:szCs w:val="24"/>
              </w:rPr>
            </w:pPr>
            <w:r>
              <w:rPr>
                <w:rFonts w:ascii="仿宋_GB2312" w:eastAsia="仿宋_GB2312" w:hAnsi="仿宋" w:hint="eastAsia"/>
                <w:sz w:val="24"/>
                <w:szCs w:val="24"/>
              </w:rPr>
              <w:t>（在申报高校教学中的应用情况；面向其他高校学生和社会学习者应用情况及效果，其中包括使用课程学校总数、选课总人数、使用课程学校名称等）</w:t>
            </w:r>
          </w:p>
          <w:p w14:paraId="371AE348" w14:textId="77777777" w:rsidR="00D65157" w:rsidRPr="0080469B" w:rsidRDefault="00D65157" w:rsidP="00D65157">
            <w:pPr>
              <w:rPr>
                <w:rFonts w:ascii="仿宋" w:eastAsia="仿宋" w:hAnsi="仿宋"/>
                <w:sz w:val="24"/>
                <w:szCs w:val="24"/>
              </w:rPr>
            </w:pPr>
            <w:r w:rsidRPr="0080469B">
              <w:rPr>
                <w:rFonts w:ascii="仿宋" w:eastAsia="仿宋" w:hAnsi="仿宋" w:hint="eastAsia"/>
                <w:sz w:val="24"/>
                <w:szCs w:val="24"/>
              </w:rPr>
              <w:t>1、在本校的应用情况：</w:t>
            </w:r>
          </w:p>
          <w:p w14:paraId="1D8E08F1" w14:textId="2A43D6DF" w:rsidR="00D65157" w:rsidRPr="0080469B" w:rsidRDefault="00D65157" w:rsidP="00D65157">
            <w:pPr>
              <w:rPr>
                <w:rFonts w:ascii="仿宋" w:eastAsia="仿宋" w:hAnsi="仿宋"/>
                <w:sz w:val="24"/>
                <w:szCs w:val="24"/>
              </w:rPr>
            </w:pPr>
            <w:r w:rsidRPr="0080469B">
              <w:rPr>
                <w:rFonts w:ascii="仿宋" w:eastAsia="仿宋" w:hAnsi="仿宋" w:hint="eastAsia"/>
                <w:sz w:val="24"/>
                <w:szCs w:val="24"/>
              </w:rPr>
              <w:t>（1）针对</w:t>
            </w:r>
            <w:r w:rsidR="008820A8" w:rsidRPr="0080469B">
              <w:rPr>
                <w:rFonts w:ascii="仿宋" w:eastAsia="仿宋" w:hAnsi="仿宋" w:hint="eastAsia"/>
                <w:sz w:val="24"/>
                <w:szCs w:val="24"/>
              </w:rPr>
              <w:t>舞蹈</w:t>
            </w:r>
            <w:r w:rsidRPr="0080469B">
              <w:rPr>
                <w:rFonts w:ascii="仿宋" w:eastAsia="仿宋" w:hAnsi="仿宋" w:hint="eastAsia"/>
                <w:sz w:val="24"/>
                <w:szCs w:val="24"/>
              </w:rPr>
              <w:t>专业学生的应用情况</w:t>
            </w:r>
          </w:p>
          <w:p w14:paraId="6CF9B979" w14:textId="211E010B" w:rsidR="00D65157" w:rsidRPr="0080469B" w:rsidRDefault="00D65157" w:rsidP="0080469B">
            <w:pPr>
              <w:ind w:firstLineChars="200" w:firstLine="480"/>
              <w:rPr>
                <w:rFonts w:ascii="仿宋" w:eastAsia="仿宋" w:hAnsi="仿宋"/>
                <w:sz w:val="24"/>
                <w:szCs w:val="24"/>
              </w:rPr>
            </w:pPr>
            <w:r w:rsidRPr="0080469B">
              <w:rPr>
                <w:rFonts w:ascii="仿宋" w:eastAsia="仿宋" w:hAnsi="仿宋" w:hint="eastAsia"/>
                <w:sz w:val="24"/>
                <w:szCs w:val="24"/>
              </w:rPr>
              <w:t>在教学内容方面，本课程的教学视频作为舞蹈表演、舞蹈学专业学生预习与拓展性复习的辅助资料，</w:t>
            </w:r>
            <w:r w:rsidR="00175C15" w:rsidRPr="0080469B">
              <w:rPr>
                <w:rFonts w:ascii="仿宋" w:eastAsia="仿宋" w:hAnsi="仿宋" w:hint="eastAsia"/>
                <w:sz w:val="24"/>
                <w:szCs w:val="24"/>
              </w:rPr>
              <w:t>能使学生更直观地了解所学舞种的表演风格特征，各民族的风土人情、人文环境，同时也能实时掌握最新前沿舞蹈资讯，拓展学生的视野，</w:t>
            </w:r>
            <w:r w:rsidRPr="0080469B">
              <w:rPr>
                <w:rFonts w:ascii="仿宋" w:eastAsia="仿宋" w:hAnsi="仿宋" w:hint="eastAsia"/>
                <w:sz w:val="24"/>
                <w:szCs w:val="24"/>
              </w:rPr>
              <w:t>有效地帮助学生</w:t>
            </w:r>
            <w:r w:rsidR="00175C15" w:rsidRPr="0080469B">
              <w:rPr>
                <w:rFonts w:ascii="仿宋" w:eastAsia="仿宋" w:hAnsi="仿宋" w:hint="eastAsia"/>
                <w:sz w:val="24"/>
                <w:szCs w:val="24"/>
              </w:rPr>
              <w:t>快速、深入地学习各舞种的舞蹈作品。</w:t>
            </w:r>
          </w:p>
          <w:p w14:paraId="434D5270" w14:textId="3CD8B5A5" w:rsidR="00D65157" w:rsidRPr="0080469B" w:rsidRDefault="00D65157" w:rsidP="0080469B">
            <w:pPr>
              <w:ind w:firstLineChars="200" w:firstLine="480"/>
              <w:rPr>
                <w:rFonts w:ascii="仿宋" w:eastAsia="仿宋" w:hAnsi="仿宋"/>
                <w:sz w:val="24"/>
                <w:szCs w:val="24"/>
              </w:rPr>
            </w:pPr>
            <w:r w:rsidRPr="0080469B">
              <w:rPr>
                <w:rFonts w:ascii="仿宋" w:eastAsia="仿宋" w:hAnsi="仿宋" w:hint="eastAsia"/>
                <w:sz w:val="24"/>
                <w:szCs w:val="24"/>
              </w:rPr>
              <w:t>在教学形式方面，本课程助推授课老师在本校舞蹈表演、舞蹈学专业《舞蹈剧目排练课》课程构建起翻转课堂的教学范式，并成功申报四川省普通高等学校省级“课程思政”示范课程。学生在课前</w:t>
            </w:r>
            <w:proofErr w:type="gramStart"/>
            <w:r w:rsidRPr="0080469B">
              <w:rPr>
                <w:rFonts w:ascii="仿宋" w:eastAsia="仿宋" w:hAnsi="仿宋" w:hint="eastAsia"/>
                <w:sz w:val="24"/>
                <w:szCs w:val="24"/>
              </w:rPr>
              <w:t>通过慕课对</w:t>
            </w:r>
            <w:proofErr w:type="gramEnd"/>
            <w:r w:rsidRPr="0080469B">
              <w:rPr>
                <w:rFonts w:ascii="仿宋" w:eastAsia="仿宋" w:hAnsi="仿宋" w:hint="eastAsia"/>
                <w:sz w:val="24"/>
                <w:szCs w:val="24"/>
              </w:rPr>
              <w:t>部分基础知识进行学习，将课堂教学的时间节约出来进行课堂讨论或</w:t>
            </w:r>
            <w:r w:rsidR="008820A8" w:rsidRPr="0080469B">
              <w:rPr>
                <w:rFonts w:ascii="仿宋" w:eastAsia="仿宋" w:hAnsi="仿宋" w:hint="eastAsia"/>
                <w:sz w:val="24"/>
                <w:szCs w:val="24"/>
              </w:rPr>
              <w:t>风格性作品</w:t>
            </w:r>
            <w:r w:rsidRPr="0080469B">
              <w:rPr>
                <w:rFonts w:ascii="仿宋" w:eastAsia="仿宋" w:hAnsi="仿宋" w:hint="eastAsia"/>
                <w:sz w:val="24"/>
                <w:szCs w:val="24"/>
              </w:rPr>
              <w:t>展示，从而</w:t>
            </w:r>
            <w:r w:rsidR="008820A8" w:rsidRPr="0080469B">
              <w:rPr>
                <w:rFonts w:ascii="仿宋" w:eastAsia="仿宋" w:hAnsi="仿宋" w:hint="eastAsia"/>
                <w:sz w:val="24"/>
                <w:szCs w:val="24"/>
              </w:rPr>
              <w:t>打破了舞蹈课堂老师教动作，学生模仿动作的惯例，让学生自由探寻自己很感兴趣的作品、动作、技巧</w:t>
            </w:r>
            <w:r w:rsidRPr="0080469B">
              <w:rPr>
                <w:rFonts w:ascii="仿宋" w:eastAsia="仿宋" w:hAnsi="仿宋" w:hint="eastAsia"/>
                <w:sz w:val="24"/>
                <w:szCs w:val="24"/>
              </w:rPr>
              <w:t>，让学生更加主动地参与到学习中，推进了以学生的有效学习为中心的教学改革，相较于传统的</w:t>
            </w:r>
            <w:r w:rsidR="008820A8" w:rsidRPr="0080469B">
              <w:rPr>
                <w:rFonts w:ascii="仿宋" w:eastAsia="仿宋" w:hAnsi="仿宋" w:hint="eastAsia"/>
                <w:sz w:val="24"/>
                <w:szCs w:val="24"/>
              </w:rPr>
              <w:t>教</w:t>
            </w:r>
            <w:r w:rsidRPr="0080469B">
              <w:rPr>
                <w:rFonts w:ascii="仿宋" w:eastAsia="仿宋" w:hAnsi="仿宋" w:hint="eastAsia"/>
                <w:sz w:val="24"/>
                <w:szCs w:val="24"/>
              </w:rPr>
              <w:t>授式教学，取得了更好的教学效果。</w:t>
            </w:r>
          </w:p>
          <w:p w14:paraId="086079B8" w14:textId="7ADD4799" w:rsidR="00D65157" w:rsidRPr="0080469B" w:rsidRDefault="00D65157" w:rsidP="00D65157">
            <w:pPr>
              <w:rPr>
                <w:rFonts w:ascii="仿宋" w:eastAsia="仿宋" w:hAnsi="仿宋"/>
                <w:color w:val="FF0000"/>
                <w:sz w:val="24"/>
                <w:szCs w:val="24"/>
              </w:rPr>
            </w:pPr>
            <w:r w:rsidRPr="0080469B">
              <w:rPr>
                <w:rFonts w:ascii="仿宋" w:eastAsia="仿宋" w:hAnsi="仿宋" w:hint="eastAsia"/>
                <w:sz w:val="24"/>
                <w:szCs w:val="24"/>
              </w:rPr>
              <w:t>（2）针对非</w:t>
            </w:r>
            <w:r w:rsidR="008820A8" w:rsidRPr="0080469B">
              <w:rPr>
                <w:rFonts w:ascii="仿宋" w:eastAsia="仿宋" w:hAnsi="仿宋" w:hint="eastAsia"/>
                <w:sz w:val="24"/>
                <w:szCs w:val="24"/>
              </w:rPr>
              <w:t>舞蹈</w:t>
            </w:r>
            <w:r w:rsidRPr="0080469B">
              <w:rPr>
                <w:rFonts w:ascii="仿宋" w:eastAsia="仿宋" w:hAnsi="仿宋" w:hint="eastAsia"/>
                <w:sz w:val="24"/>
                <w:szCs w:val="24"/>
              </w:rPr>
              <w:t>专业学生的应用情况</w:t>
            </w:r>
          </w:p>
          <w:p w14:paraId="782A31F3" w14:textId="4DEA7FD1" w:rsidR="00D65157" w:rsidRPr="0080469B" w:rsidRDefault="00D65157" w:rsidP="0080469B">
            <w:pPr>
              <w:ind w:firstLineChars="200" w:firstLine="480"/>
              <w:rPr>
                <w:rFonts w:ascii="仿宋" w:eastAsia="仿宋" w:hAnsi="仿宋"/>
                <w:sz w:val="24"/>
                <w:szCs w:val="24"/>
              </w:rPr>
            </w:pPr>
            <w:r w:rsidRPr="0080469B">
              <w:rPr>
                <w:rFonts w:ascii="仿宋" w:eastAsia="仿宋" w:hAnsi="仿宋" w:hint="eastAsia"/>
                <w:sz w:val="24"/>
                <w:szCs w:val="24"/>
              </w:rPr>
              <w:t>本课程作为本校公选课《舞蹈鉴赏》的教学资料供学生选修，从而实现视频教学与现场教学，线上课程与线下课程相结合。同时，</w:t>
            </w:r>
            <w:r w:rsidR="008820A8" w:rsidRPr="0080469B">
              <w:rPr>
                <w:rFonts w:ascii="仿宋" w:eastAsia="仿宋" w:hAnsi="仿宋" w:hint="eastAsia"/>
                <w:sz w:val="24"/>
                <w:szCs w:val="24"/>
              </w:rPr>
              <w:t>打破传统舞蹈鉴赏课程有老师讲解为主的教学模式，学生通过课前大量阅读、观摩，让学生理解和领悟每个舞蹈作品本身的特点及风格，再通过实践教学环节</w:t>
            </w:r>
            <w:r w:rsidR="006C1307" w:rsidRPr="0080469B">
              <w:rPr>
                <w:rFonts w:ascii="仿宋" w:eastAsia="仿宋" w:hAnsi="仿宋" w:hint="eastAsia"/>
                <w:sz w:val="24"/>
                <w:szCs w:val="24"/>
              </w:rPr>
              <w:t>让学生用身体感知每个民族舞蹈的动律特征、民族风格</w:t>
            </w:r>
            <w:r w:rsidRPr="0080469B">
              <w:rPr>
                <w:rFonts w:ascii="仿宋" w:eastAsia="仿宋" w:hAnsi="仿宋" w:hint="eastAsia"/>
                <w:sz w:val="24"/>
                <w:szCs w:val="24"/>
              </w:rPr>
              <w:t>，体验完全不同的学习感受，教学效果良好。</w:t>
            </w:r>
          </w:p>
          <w:p w14:paraId="44E23069" w14:textId="77777777" w:rsidR="00F64C45" w:rsidRPr="0080469B" w:rsidRDefault="00D65157" w:rsidP="00F64C45">
            <w:pPr>
              <w:rPr>
                <w:rFonts w:ascii="仿宋" w:eastAsia="仿宋" w:hAnsi="仿宋"/>
                <w:sz w:val="24"/>
                <w:szCs w:val="24"/>
              </w:rPr>
            </w:pPr>
            <w:r w:rsidRPr="0080469B">
              <w:rPr>
                <w:rFonts w:ascii="仿宋" w:eastAsia="仿宋" w:hAnsi="仿宋" w:hint="eastAsia"/>
                <w:sz w:val="24"/>
                <w:szCs w:val="24"/>
              </w:rPr>
              <w:t>2、</w:t>
            </w:r>
            <w:r w:rsidR="00F64C45" w:rsidRPr="0080469B">
              <w:rPr>
                <w:rFonts w:ascii="仿宋" w:eastAsia="仿宋" w:hAnsi="仿宋" w:hint="eastAsia"/>
                <w:sz w:val="24"/>
                <w:szCs w:val="24"/>
              </w:rPr>
              <w:t>面向其他高校学生和社会学习者应用情况及效果</w:t>
            </w:r>
          </w:p>
          <w:p w14:paraId="346810B3" w14:textId="5B0FDB5A" w:rsidR="00F64C45" w:rsidRPr="0080469B" w:rsidRDefault="00F64C45" w:rsidP="00F64C45">
            <w:pPr>
              <w:rPr>
                <w:rFonts w:ascii="仿宋" w:eastAsia="仿宋" w:hAnsi="仿宋"/>
                <w:sz w:val="24"/>
                <w:szCs w:val="24"/>
              </w:rPr>
            </w:pPr>
            <w:r w:rsidRPr="0080469B">
              <w:rPr>
                <w:rFonts w:ascii="仿宋" w:eastAsia="仿宋" w:hAnsi="仿宋" w:hint="eastAsia"/>
                <w:sz w:val="24"/>
                <w:szCs w:val="24"/>
              </w:rPr>
              <w:t>本课程作为综合类高等学校本科专业美育选修课教学资料，目前选课人数已经达到1.37万万人，累计学校29所，学生与老师累计互动4.92万次，选课学校覆盖地域范围广阔，选课学生专业分类广泛，另外，其他社会机构、学校社团对本课程也有关注，将本课程</w:t>
            </w:r>
            <w:r w:rsidR="007F24F0" w:rsidRPr="0080469B">
              <w:rPr>
                <w:rFonts w:ascii="仿宋" w:eastAsia="仿宋" w:hAnsi="仿宋" w:hint="eastAsia"/>
                <w:sz w:val="24"/>
                <w:szCs w:val="24"/>
              </w:rPr>
              <w:t>作为</w:t>
            </w:r>
            <w:r w:rsidRPr="0080469B">
              <w:rPr>
                <w:rFonts w:ascii="仿宋" w:eastAsia="仿宋" w:hAnsi="仿宋" w:hint="eastAsia"/>
                <w:sz w:val="24"/>
                <w:szCs w:val="24"/>
              </w:rPr>
              <w:t>辅助的教学材料，教学效果良好。</w:t>
            </w:r>
          </w:p>
          <w:p w14:paraId="60A8E4D8" w14:textId="77777777" w:rsidR="00BF3975" w:rsidRDefault="00F64C45">
            <w:pPr>
              <w:rPr>
                <w:rFonts w:ascii="仿宋" w:eastAsia="仿宋" w:hAnsi="仿宋"/>
                <w:sz w:val="24"/>
                <w:szCs w:val="24"/>
              </w:rPr>
            </w:pPr>
            <w:r w:rsidRPr="0080469B">
              <w:rPr>
                <w:rFonts w:ascii="仿宋" w:eastAsia="仿宋" w:hAnsi="仿宋" w:hint="eastAsia"/>
                <w:sz w:val="24"/>
                <w:szCs w:val="24"/>
              </w:rPr>
              <w:t>使用本课程的学校主要有</w:t>
            </w:r>
            <w:r w:rsidR="00FC3D41" w:rsidRPr="0080469B">
              <w:rPr>
                <w:rFonts w:ascii="仿宋" w:eastAsia="仿宋" w:hAnsi="仿宋" w:hint="eastAsia"/>
                <w:sz w:val="24"/>
                <w:szCs w:val="24"/>
              </w:rPr>
              <w:t>黑龙江外国语学院、锦州医科大学、延安大学、杭州医学院、甘肃民族师范学院、湖南幼儿师范高等专科学校等</w:t>
            </w:r>
            <w:r w:rsidRPr="0080469B">
              <w:rPr>
                <w:rFonts w:ascii="仿宋" w:eastAsia="仿宋" w:hAnsi="仿宋" w:hint="eastAsia"/>
                <w:sz w:val="24"/>
                <w:szCs w:val="24"/>
              </w:rPr>
              <w:t>29所</w:t>
            </w:r>
            <w:r w:rsidR="00FC3D41" w:rsidRPr="0080469B">
              <w:rPr>
                <w:rFonts w:ascii="仿宋" w:eastAsia="仿宋" w:hAnsi="仿宋" w:hint="eastAsia"/>
                <w:sz w:val="24"/>
                <w:szCs w:val="24"/>
              </w:rPr>
              <w:t>高校。</w:t>
            </w:r>
          </w:p>
          <w:p w14:paraId="4A6024CF" w14:textId="77777777" w:rsidR="003700B5" w:rsidRDefault="003700B5">
            <w:pPr>
              <w:rPr>
                <w:rFonts w:ascii="仿宋" w:eastAsia="仿宋" w:hAnsi="仿宋"/>
                <w:sz w:val="24"/>
                <w:szCs w:val="24"/>
              </w:rPr>
            </w:pPr>
          </w:p>
          <w:p w14:paraId="6570FA14" w14:textId="77777777" w:rsidR="003700B5" w:rsidRDefault="003700B5">
            <w:pPr>
              <w:rPr>
                <w:rFonts w:ascii="仿宋" w:eastAsia="仿宋" w:hAnsi="仿宋"/>
                <w:sz w:val="24"/>
                <w:szCs w:val="24"/>
              </w:rPr>
            </w:pPr>
          </w:p>
          <w:p w14:paraId="3A36CC26" w14:textId="77777777" w:rsidR="003700B5" w:rsidRDefault="003700B5">
            <w:pPr>
              <w:rPr>
                <w:rFonts w:ascii="仿宋" w:eastAsia="仿宋" w:hAnsi="仿宋"/>
                <w:sz w:val="24"/>
                <w:szCs w:val="24"/>
              </w:rPr>
            </w:pPr>
          </w:p>
          <w:p w14:paraId="6342A372" w14:textId="77777777" w:rsidR="003700B5" w:rsidRDefault="003700B5">
            <w:pPr>
              <w:rPr>
                <w:rFonts w:ascii="仿宋" w:eastAsia="仿宋" w:hAnsi="仿宋"/>
                <w:sz w:val="24"/>
                <w:szCs w:val="24"/>
              </w:rPr>
            </w:pPr>
          </w:p>
          <w:p w14:paraId="0E853DDC" w14:textId="77777777" w:rsidR="003700B5" w:rsidRDefault="003700B5">
            <w:pPr>
              <w:rPr>
                <w:rFonts w:ascii="仿宋" w:eastAsia="仿宋" w:hAnsi="仿宋"/>
                <w:sz w:val="24"/>
                <w:szCs w:val="24"/>
              </w:rPr>
            </w:pPr>
          </w:p>
          <w:p w14:paraId="20142591" w14:textId="3625BBF8" w:rsidR="003700B5" w:rsidRPr="003700B5" w:rsidRDefault="003700B5">
            <w:pPr>
              <w:rPr>
                <w:rFonts w:ascii="仿宋" w:eastAsia="仿宋" w:hAnsi="仿宋"/>
                <w:sz w:val="24"/>
                <w:szCs w:val="24"/>
              </w:rPr>
            </w:pPr>
          </w:p>
        </w:tc>
      </w:tr>
    </w:tbl>
    <w:p w14:paraId="3D49E9FF" w14:textId="77777777" w:rsidR="005F0DC4" w:rsidRDefault="005F0DC4">
      <w:pPr>
        <w:rPr>
          <w:rFonts w:ascii="黑体" w:eastAsia="黑体" w:hAnsi="黑体"/>
          <w:sz w:val="24"/>
          <w:szCs w:val="24"/>
        </w:rPr>
      </w:pPr>
    </w:p>
    <w:p w14:paraId="57A2A717" w14:textId="77777777" w:rsidR="005F0DC4" w:rsidRDefault="00E36FD2">
      <w:pPr>
        <w:rPr>
          <w:rFonts w:ascii="黑体" w:eastAsia="黑体" w:hAnsi="黑体"/>
          <w:sz w:val="28"/>
          <w:szCs w:val="28"/>
        </w:rPr>
      </w:pPr>
      <w:r>
        <w:rPr>
          <w:rFonts w:ascii="黑体" w:eastAsia="黑体" w:hAnsi="黑体" w:hint="eastAsia"/>
          <w:sz w:val="28"/>
          <w:szCs w:val="28"/>
        </w:rPr>
        <w:t>六、课程建设计划（不超过500字）</w:t>
      </w:r>
    </w:p>
    <w:tbl>
      <w:tblPr>
        <w:tblStyle w:val="a8"/>
        <w:tblW w:w="9214" w:type="dxa"/>
        <w:tblInd w:w="-459" w:type="dxa"/>
        <w:tblLayout w:type="fixed"/>
        <w:tblLook w:val="04A0" w:firstRow="1" w:lastRow="0" w:firstColumn="1" w:lastColumn="0" w:noHBand="0" w:noVBand="1"/>
      </w:tblPr>
      <w:tblGrid>
        <w:gridCol w:w="9214"/>
      </w:tblGrid>
      <w:tr w:rsidR="005F0DC4" w14:paraId="26652D37" w14:textId="77777777">
        <w:tc>
          <w:tcPr>
            <w:tcW w:w="9214" w:type="dxa"/>
          </w:tcPr>
          <w:p w14:paraId="15F0F3D3" w14:textId="77777777" w:rsidR="005F0DC4" w:rsidRDefault="00E36FD2">
            <w:pPr>
              <w:rPr>
                <w:rFonts w:ascii="仿宋_GB2312" w:eastAsia="仿宋_GB2312" w:hAnsi="仿宋"/>
                <w:sz w:val="24"/>
                <w:szCs w:val="24"/>
              </w:rPr>
            </w:pPr>
            <w:r>
              <w:rPr>
                <w:rFonts w:ascii="仿宋_GB2312" w:eastAsia="仿宋_GB2312" w:hAnsi="仿宋" w:hint="eastAsia"/>
                <w:sz w:val="24"/>
                <w:szCs w:val="24"/>
              </w:rPr>
              <w:t>（今后五年继续面向高校和社会开放学习服务计划，包括面向高校的教学应用计划和面向社会开设期次、持续更新和提供教学服务设想等）</w:t>
            </w:r>
          </w:p>
          <w:p w14:paraId="54D70C9E" w14:textId="77777777" w:rsidR="00D65157" w:rsidRPr="0080469B" w:rsidRDefault="00D65157" w:rsidP="0080469B">
            <w:pPr>
              <w:adjustRightInd w:val="0"/>
              <w:snapToGrid w:val="0"/>
              <w:spacing w:line="360" w:lineRule="auto"/>
              <w:ind w:right="284" w:firstLineChars="200" w:firstLine="480"/>
              <w:jc w:val="left"/>
              <w:rPr>
                <w:rFonts w:ascii="仿宋" w:eastAsia="仿宋" w:hAnsi="仿宋"/>
                <w:sz w:val="24"/>
                <w:szCs w:val="24"/>
              </w:rPr>
            </w:pPr>
            <w:r w:rsidRPr="0080469B">
              <w:rPr>
                <w:rFonts w:ascii="仿宋" w:eastAsia="仿宋" w:hAnsi="仿宋" w:hint="eastAsia"/>
                <w:sz w:val="24"/>
                <w:szCs w:val="24"/>
              </w:rPr>
              <w:t>1、面向高校的教学应用计划：继续拓展本课程的使用范围，尤其是四川省外的高校和全国范围内的优质高校。</w:t>
            </w:r>
          </w:p>
          <w:p w14:paraId="590BFDE9" w14:textId="77777777" w:rsidR="00D65157" w:rsidRPr="0080469B" w:rsidRDefault="00D65157" w:rsidP="0080469B">
            <w:pPr>
              <w:adjustRightInd w:val="0"/>
              <w:snapToGrid w:val="0"/>
              <w:spacing w:line="360" w:lineRule="auto"/>
              <w:ind w:right="284" w:firstLineChars="200" w:firstLine="480"/>
              <w:jc w:val="left"/>
              <w:rPr>
                <w:rFonts w:ascii="仿宋" w:eastAsia="仿宋" w:hAnsi="仿宋"/>
                <w:sz w:val="24"/>
                <w:szCs w:val="24"/>
              </w:rPr>
            </w:pPr>
            <w:r w:rsidRPr="0080469B">
              <w:rPr>
                <w:rFonts w:ascii="仿宋" w:eastAsia="仿宋" w:hAnsi="仿宋" w:hint="eastAsia"/>
                <w:sz w:val="24"/>
                <w:szCs w:val="24"/>
              </w:rPr>
              <w:t>2、面向社会的开设计划：计划在更多的平台开设，并进一步面向社会开设。</w:t>
            </w:r>
          </w:p>
          <w:p w14:paraId="3C18BECB" w14:textId="77777777" w:rsidR="00D65157" w:rsidRPr="0080469B" w:rsidRDefault="00D65157" w:rsidP="0080469B">
            <w:pPr>
              <w:adjustRightInd w:val="0"/>
              <w:snapToGrid w:val="0"/>
              <w:spacing w:line="360" w:lineRule="auto"/>
              <w:ind w:right="284" w:firstLineChars="200" w:firstLine="480"/>
              <w:jc w:val="left"/>
              <w:rPr>
                <w:rFonts w:ascii="仿宋" w:eastAsia="仿宋" w:hAnsi="仿宋"/>
                <w:sz w:val="24"/>
                <w:szCs w:val="24"/>
              </w:rPr>
            </w:pPr>
            <w:r w:rsidRPr="0080469B">
              <w:rPr>
                <w:rFonts w:ascii="仿宋" w:eastAsia="仿宋" w:hAnsi="仿宋" w:hint="eastAsia"/>
                <w:sz w:val="24"/>
                <w:szCs w:val="24"/>
              </w:rPr>
              <w:t>3、持续更新的设想：</w:t>
            </w:r>
          </w:p>
          <w:p w14:paraId="1C5C41D9" w14:textId="342412D0" w:rsidR="00D65157" w:rsidRPr="0080469B" w:rsidRDefault="00D65157" w:rsidP="0080469B">
            <w:pPr>
              <w:adjustRightInd w:val="0"/>
              <w:snapToGrid w:val="0"/>
              <w:spacing w:line="360" w:lineRule="auto"/>
              <w:ind w:right="284" w:firstLineChars="200" w:firstLine="480"/>
              <w:jc w:val="left"/>
              <w:rPr>
                <w:rFonts w:ascii="仿宋" w:eastAsia="仿宋" w:hAnsi="仿宋"/>
                <w:sz w:val="24"/>
                <w:szCs w:val="24"/>
              </w:rPr>
            </w:pPr>
            <w:r w:rsidRPr="0080469B">
              <w:rPr>
                <w:rFonts w:ascii="仿宋" w:eastAsia="仿宋" w:hAnsi="仿宋" w:hint="eastAsia"/>
                <w:sz w:val="24"/>
                <w:szCs w:val="24"/>
              </w:rPr>
              <w:t>（1）课程内容方面：本课程会持续对课程内容进行每年20%的更新，具体而言，</w:t>
            </w:r>
            <w:r w:rsidR="006C1307" w:rsidRPr="0080469B">
              <w:rPr>
                <w:rFonts w:ascii="仿宋" w:eastAsia="仿宋" w:hAnsi="仿宋" w:hint="eastAsia"/>
                <w:sz w:val="24"/>
                <w:szCs w:val="24"/>
              </w:rPr>
              <w:t>本课程以西南少数民族舞蹈为授课内容，将陆续增加</w:t>
            </w:r>
            <w:r w:rsidR="003A1B4A" w:rsidRPr="0080469B">
              <w:rPr>
                <w:rFonts w:ascii="仿宋" w:eastAsia="仿宋" w:hAnsi="仿宋" w:hint="eastAsia"/>
                <w:sz w:val="24"/>
                <w:szCs w:val="24"/>
              </w:rPr>
              <w:t>四川甘孜藏族、贵州土家族、苗族、云南文山傣族</w:t>
            </w:r>
            <w:r w:rsidR="006C1307" w:rsidRPr="0080469B">
              <w:rPr>
                <w:rFonts w:ascii="仿宋" w:eastAsia="仿宋" w:hAnsi="仿宋" w:hint="eastAsia"/>
                <w:sz w:val="24"/>
                <w:szCs w:val="24"/>
              </w:rPr>
              <w:t>等教学部分，力求将西南少数民族舞蹈囊括其中。</w:t>
            </w:r>
            <w:r w:rsidRPr="0080469B">
              <w:rPr>
                <w:rFonts w:ascii="仿宋" w:eastAsia="仿宋" w:hAnsi="仿宋" w:hint="eastAsia"/>
                <w:sz w:val="24"/>
                <w:szCs w:val="24"/>
              </w:rPr>
              <w:t>相应地，会根据课程内容的变化对题库进行补充和替换。</w:t>
            </w:r>
          </w:p>
          <w:p w14:paraId="1A56DBFB" w14:textId="1558CE22" w:rsidR="00D65157" w:rsidRPr="0080469B" w:rsidRDefault="00D65157" w:rsidP="0080469B">
            <w:pPr>
              <w:adjustRightInd w:val="0"/>
              <w:snapToGrid w:val="0"/>
              <w:spacing w:line="360" w:lineRule="auto"/>
              <w:ind w:right="284" w:firstLineChars="200" w:firstLine="480"/>
              <w:jc w:val="left"/>
              <w:rPr>
                <w:rFonts w:ascii="仿宋" w:eastAsia="仿宋" w:hAnsi="仿宋"/>
                <w:sz w:val="24"/>
                <w:szCs w:val="24"/>
              </w:rPr>
            </w:pPr>
            <w:r w:rsidRPr="0080469B">
              <w:rPr>
                <w:rFonts w:ascii="仿宋" w:eastAsia="仿宋" w:hAnsi="仿宋" w:hint="eastAsia"/>
                <w:sz w:val="24"/>
                <w:szCs w:val="24"/>
              </w:rPr>
              <w:t>（2）课程形式方面：本课程会进一步推进线上线下混合式教学模式，并结合授课老师的</w:t>
            </w:r>
            <w:r w:rsidR="00F678F0" w:rsidRPr="0080469B">
              <w:rPr>
                <w:rFonts w:ascii="仿宋" w:eastAsia="仿宋" w:hAnsi="仿宋" w:hint="eastAsia"/>
                <w:sz w:val="24"/>
                <w:szCs w:val="24"/>
              </w:rPr>
              <w:t>四川省普通高等学校省级“课程思政”示范课程</w:t>
            </w:r>
            <w:r w:rsidRPr="0080469B">
              <w:rPr>
                <w:rFonts w:ascii="仿宋" w:eastAsia="仿宋" w:hAnsi="仿宋" w:hint="eastAsia"/>
                <w:sz w:val="24"/>
                <w:szCs w:val="24"/>
              </w:rPr>
              <w:t>，以本校为试点</w:t>
            </w:r>
            <w:r w:rsidR="00091D26" w:rsidRPr="0080469B">
              <w:rPr>
                <w:rFonts w:ascii="仿宋" w:eastAsia="仿宋" w:hAnsi="仿宋" w:hint="eastAsia"/>
                <w:sz w:val="24"/>
                <w:szCs w:val="24"/>
              </w:rPr>
              <w:t>，探索舞蹈鉴赏课程的教改试点，最终形成一套实际可行的教学模式。</w:t>
            </w:r>
            <w:r w:rsidR="00F678F0" w:rsidRPr="0080469B">
              <w:rPr>
                <w:rFonts w:ascii="仿宋" w:eastAsia="仿宋" w:hAnsi="仿宋" w:hint="eastAsia"/>
                <w:sz w:val="24"/>
                <w:szCs w:val="24"/>
              </w:rPr>
              <w:t>打破传统舞蹈课的教学模式，</w:t>
            </w:r>
            <w:r w:rsidRPr="0080469B">
              <w:rPr>
                <w:rFonts w:ascii="仿宋" w:eastAsia="仿宋" w:hAnsi="仿宋" w:hint="eastAsia"/>
                <w:sz w:val="24"/>
                <w:szCs w:val="24"/>
              </w:rPr>
              <w:t>充分发挥本课程在教学范式中的作用</w:t>
            </w:r>
            <w:r w:rsidR="00F678F0" w:rsidRPr="0080469B">
              <w:rPr>
                <w:rFonts w:ascii="仿宋" w:eastAsia="仿宋" w:hAnsi="仿宋" w:hint="eastAsia"/>
                <w:sz w:val="24"/>
                <w:szCs w:val="24"/>
              </w:rPr>
              <w:t>，更准确地了解学生需求，精准定位教学内容，使教学成果更为</w:t>
            </w:r>
            <w:r w:rsidR="00945BC1" w:rsidRPr="0080469B">
              <w:rPr>
                <w:rFonts w:ascii="仿宋" w:eastAsia="仿宋" w:hAnsi="仿宋" w:hint="eastAsia"/>
                <w:sz w:val="24"/>
                <w:szCs w:val="24"/>
              </w:rPr>
              <w:t>丰富</w:t>
            </w:r>
            <w:r w:rsidRPr="0080469B">
              <w:rPr>
                <w:rFonts w:ascii="仿宋" w:eastAsia="仿宋" w:hAnsi="仿宋" w:hint="eastAsia"/>
                <w:sz w:val="24"/>
                <w:szCs w:val="24"/>
              </w:rPr>
              <w:t>。</w:t>
            </w:r>
          </w:p>
          <w:p w14:paraId="1141DDDD" w14:textId="77777777" w:rsidR="00D65157" w:rsidRPr="0080469B" w:rsidRDefault="00D65157" w:rsidP="0080469B">
            <w:pPr>
              <w:adjustRightInd w:val="0"/>
              <w:snapToGrid w:val="0"/>
              <w:spacing w:line="360" w:lineRule="auto"/>
              <w:ind w:right="284" w:firstLineChars="200" w:firstLine="480"/>
              <w:jc w:val="left"/>
              <w:rPr>
                <w:rFonts w:ascii="仿宋" w:eastAsia="仿宋" w:hAnsi="仿宋"/>
                <w:sz w:val="24"/>
                <w:szCs w:val="24"/>
              </w:rPr>
            </w:pPr>
            <w:r w:rsidRPr="0080469B">
              <w:rPr>
                <w:rFonts w:ascii="仿宋" w:eastAsia="仿宋" w:hAnsi="仿宋" w:hint="eastAsia"/>
                <w:sz w:val="24"/>
                <w:szCs w:val="24"/>
              </w:rPr>
              <w:t>4、提供教学服务的设想：</w:t>
            </w:r>
          </w:p>
          <w:p w14:paraId="26E92B2C" w14:textId="10716A15" w:rsidR="00D65157" w:rsidRPr="0080469B" w:rsidRDefault="00D65157" w:rsidP="0080469B">
            <w:pPr>
              <w:adjustRightInd w:val="0"/>
              <w:snapToGrid w:val="0"/>
              <w:spacing w:line="360" w:lineRule="auto"/>
              <w:ind w:right="284" w:firstLineChars="200" w:firstLine="480"/>
              <w:jc w:val="left"/>
              <w:rPr>
                <w:rFonts w:ascii="仿宋" w:eastAsia="仿宋" w:hAnsi="仿宋"/>
                <w:sz w:val="24"/>
                <w:szCs w:val="24"/>
              </w:rPr>
            </w:pPr>
            <w:r w:rsidRPr="0080469B">
              <w:rPr>
                <w:rFonts w:ascii="仿宋" w:eastAsia="仿宋" w:hAnsi="仿宋" w:hint="eastAsia"/>
                <w:sz w:val="24"/>
                <w:szCs w:val="24"/>
              </w:rPr>
              <w:t>（1）见面课方面：本课程将</w:t>
            </w:r>
            <w:r w:rsidR="006B1CF4" w:rsidRPr="0080469B">
              <w:rPr>
                <w:rFonts w:ascii="仿宋" w:eastAsia="仿宋" w:hAnsi="仿宋" w:hint="eastAsia"/>
                <w:sz w:val="24"/>
                <w:szCs w:val="24"/>
              </w:rPr>
              <w:t>在学校</w:t>
            </w:r>
            <w:r w:rsidR="00F678F0" w:rsidRPr="0080469B">
              <w:rPr>
                <w:rFonts w:ascii="仿宋" w:eastAsia="仿宋" w:hAnsi="仿宋" w:hint="eastAsia"/>
                <w:sz w:val="24"/>
                <w:szCs w:val="24"/>
              </w:rPr>
              <w:t>会开设</w:t>
            </w:r>
            <w:r w:rsidRPr="0080469B">
              <w:rPr>
                <w:rFonts w:ascii="仿宋" w:eastAsia="仿宋" w:hAnsi="仿宋" w:hint="eastAsia"/>
                <w:sz w:val="24"/>
                <w:szCs w:val="24"/>
              </w:rPr>
              <w:t>见面课，让本课程更多的</w:t>
            </w:r>
            <w:r w:rsidR="00F678F0" w:rsidRPr="0080469B">
              <w:rPr>
                <w:rFonts w:ascii="仿宋" w:eastAsia="仿宋" w:hAnsi="仿宋" w:hint="eastAsia"/>
                <w:sz w:val="24"/>
                <w:szCs w:val="24"/>
              </w:rPr>
              <w:t>走进</w:t>
            </w:r>
            <w:r w:rsidRPr="0080469B">
              <w:rPr>
                <w:rFonts w:ascii="仿宋" w:eastAsia="仿宋" w:hAnsi="仿宋" w:hint="eastAsia"/>
                <w:sz w:val="24"/>
                <w:szCs w:val="24"/>
              </w:rPr>
              <w:t>校园，走近学生。</w:t>
            </w:r>
          </w:p>
          <w:p w14:paraId="5767062F" w14:textId="109A90EA" w:rsidR="006B1CF4" w:rsidRPr="00BF3975" w:rsidRDefault="00D65157" w:rsidP="0080469B">
            <w:pPr>
              <w:adjustRightInd w:val="0"/>
              <w:snapToGrid w:val="0"/>
              <w:spacing w:line="360" w:lineRule="auto"/>
              <w:ind w:right="284" w:firstLineChars="200" w:firstLine="480"/>
              <w:jc w:val="left"/>
              <w:rPr>
                <w:rFonts w:ascii="仿宋" w:eastAsia="仿宋" w:hAnsi="仿宋"/>
                <w:sz w:val="28"/>
                <w:szCs w:val="28"/>
              </w:rPr>
            </w:pPr>
            <w:r w:rsidRPr="0080469B">
              <w:rPr>
                <w:rFonts w:ascii="仿宋" w:eastAsia="仿宋" w:hAnsi="仿宋" w:hint="eastAsia"/>
                <w:sz w:val="24"/>
                <w:szCs w:val="24"/>
              </w:rPr>
              <w:t>（2）教材建设方面：本课程计划针对高校的线上线下相结合课程出版纸质教材，并同时尝试针对选修本</w:t>
            </w:r>
            <w:proofErr w:type="gramStart"/>
            <w:r w:rsidRPr="0080469B">
              <w:rPr>
                <w:rFonts w:ascii="仿宋" w:eastAsia="仿宋" w:hAnsi="仿宋" w:hint="eastAsia"/>
                <w:sz w:val="24"/>
                <w:szCs w:val="24"/>
              </w:rPr>
              <w:t>门慕课</w:t>
            </w:r>
            <w:proofErr w:type="gramEnd"/>
            <w:r w:rsidRPr="0080469B">
              <w:rPr>
                <w:rFonts w:ascii="仿宋" w:eastAsia="仿宋" w:hAnsi="仿宋" w:hint="eastAsia"/>
                <w:sz w:val="24"/>
                <w:szCs w:val="24"/>
              </w:rPr>
              <w:t>的学生编写电子教材。</w:t>
            </w:r>
          </w:p>
        </w:tc>
      </w:tr>
    </w:tbl>
    <w:p w14:paraId="12845F4A" w14:textId="77777777" w:rsidR="005F0DC4" w:rsidRDefault="005F0DC4">
      <w:pPr>
        <w:rPr>
          <w:rFonts w:ascii="仿宋_GB2312" w:eastAsia="仿宋_GB2312" w:hAnsi="黑体"/>
          <w:sz w:val="24"/>
          <w:szCs w:val="24"/>
        </w:rPr>
      </w:pPr>
    </w:p>
    <w:p w14:paraId="7B485838" w14:textId="77777777" w:rsidR="005F0DC4" w:rsidRDefault="00E36FD2">
      <w:pPr>
        <w:rPr>
          <w:rFonts w:ascii="黑体" w:eastAsia="黑体" w:hAnsi="黑体"/>
          <w:sz w:val="28"/>
          <w:szCs w:val="28"/>
        </w:rPr>
      </w:pPr>
      <w:r>
        <w:rPr>
          <w:rFonts w:ascii="黑体" w:eastAsia="黑体" w:hAnsi="黑体" w:hint="eastAsia"/>
          <w:sz w:val="28"/>
          <w:szCs w:val="28"/>
        </w:rPr>
        <w:t>七、附件材料清单</w:t>
      </w:r>
    </w:p>
    <w:tbl>
      <w:tblPr>
        <w:tblStyle w:val="a8"/>
        <w:tblW w:w="9214" w:type="dxa"/>
        <w:tblInd w:w="-459" w:type="dxa"/>
        <w:tblLayout w:type="fixed"/>
        <w:tblLook w:val="04A0" w:firstRow="1" w:lastRow="0" w:firstColumn="1" w:lastColumn="0" w:noHBand="0" w:noVBand="1"/>
      </w:tblPr>
      <w:tblGrid>
        <w:gridCol w:w="9214"/>
      </w:tblGrid>
      <w:tr w:rsidR="005F0DC4" w14:paraId="03F52992" w14:textId="77777777">
        <w:trPr>
          <w:trHeight w:val="3921"/>
        </w:trPr>
        <w:tc>
          <w:tcPr>
            <w:tcW w:w="9214" w:type="dxa"/>
          </w:tcPr>
          <w:p w14:paraId="216D6158" w14:textId="77777777" w:rsidR="005F0DC4" w:rsidRDefault="00E36FD2">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lastRenderedPageBreak/>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14:paraId="7C3C3053" w14:textId="77777777" w:rsidR="005F0DC4" w:rsidRDefault="00E36FD2">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2C16EBAC" w14:textId="77777777" w:rsidR="005F0DC4" w:rsidRDefault="00E36FD2">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2.课程内容学术性评价意见</w:t>
            </w:r>
            <w:r>
              <w:rPr>
                <w:rFonts w:ascii="仿宋_GB2312" w:eastAsia="仿宋_GB2312" w:hAnsi="仿宋" w:hint="eastAsia"/>
                <w:b/>
                <w:sz w:val="24"/>
                <w:szCs w:val="24"/>
              </w:rPr>
              <w:t>（必须提供）</w:t>
            </w:r>
          </w:p>
          <w:p w14:paraId="065BE15B" w14:textId="77777777" w:rsidR="005F0DC4" w:rsidRPr="00BF3975" w:rsidRDefault="00E36FD2">
            <w:pPr>
              <w:adjustRightInd w:val="0"/>
              <w:snapToGrid w:val="0"/>
              <w:ind w:firstLineChars="200" w:firstLine="480"/>
              <w:rPr>
                <w:rFonts w:ascii="仿宋_GB2312" w:eastAsia="仿宋_GB2312" w:hAnsi="仿宋_GB2312" w:cs="仿宋_GB2312"/>
                <w:sz w:val="24"/>
                <w:szCs w:val="24"/>
              </w:rPr>
            </w:pPr>
            <w:r w:rsidRPr="00BF3975">
              <w:rPr>
                <w:rFonts w:ascii="仿宋_GB2312" w:eastAsia="仿宋_GB2312" w:hAnsi="仿宋_GB2312" w:cs="仿宋_GB2312" w:hint="eastAsia"/>
                <w:sz w:val="24"/>
                <w:szCs w:val="24"/>
              </w:rPr>
              <w:t>[由学校学术性组织（</w:t>
            </w:r>
            <w:proofErr w:type="gramStart"/>
            <w:r w:rsidRPr="00BF3975">
              <w:rPr>
                <w:rFonts w:ascii="仿宋_GB2312" w:eastAsia="仿宋_GB2312" w:hAnsi="仿宋_GB2312" w:cs="仿宋_GB2312" w:hint="eastAsia"/>
                <w:sz w:val="24"/>
                <w:szCs w:val="24"/>
              </w:rPr>
              <w:t>校教指</w:t>
            </w:r>
            <w:proofErr w:type="gramEnd"/>
            <w:r w:rsidRPr="00BF3975">
              <w:rPr>
                <w:rFonts w:ascii="仿宋_GB2312" w:eastAsia="仿宋_GB2312" w:hAnsi="仿宋_GB2312" w:cs="仿宋_GB2312"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14:paraId="0DE1188F" w14:textId="77777777" w:rsidR="005F0DC4" w:rsidRDefault="00E36FD2" w:rsidP="00F538F6">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3.课程数据信息表</w:t>
            </w:r>
            <w:r>
              <w:rPr>
                <w:rFonts w:ascii="仿宋_GB2312" w:eastAsia="仿宋_GB2312" w:hAnsi="仿宋" w:hint="eastAsia"/>
                <w:b/>
                <w:sz w:val="24"/>
                <w:szCs w:val="24"/>
              </w:rPr>
              <w:t>（必须提供）</w:t>
            </w:r>
          </w:p>
          <w:p w14:paraId="0F77D7C8" w14:textId="77777777"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14:paraId="039DBF1E" w14:textId="77777777" w:rsidR="005F0DC4" w:rsidRDefault="00E36FD2" w:rsidP="00F538F6">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4.校外评价意见</w:t>
            </w:r>
            <w:r>
              <w:rPr>
                <w:rFonts w:ascii="仿宋_GB2312" w:eastAsia="仿宋_GB2312" w:hAnsi="仿宋" w:hint="eastAsia"/>
                <w:b/>
                <w:sz w:val="24"/>
                <w:szCs w:val="24"/>
              </w:rPr>
              <w:t>（选择性提供）</w:t>
            </w:r>
          </w:p>
          <w:p w14:paraId="55B9A2DC" w14:textId="77777777"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[此评价意见作为课程有关学术水平、课程质量、应用效果等某一方面的佐证性材料或补充材料，可由</w:t>
            </w:r>
            <w:proofErr w:type="gramStart"/>
            <w:r>
              <w:rPr>
                <w:rFonts w:ascii="仿宋_GB2312" w:eastAsia="仿宋_GB2312" w:hAnsi="仿宋" w:hint="eastAsia"/>
                <w:sz w:val="24"/>
                <w:szCs w:val="24"/>
              </w:rPr>
              <w:t>教育部教指委</w:t>
            </w:r>
            <w:proofErr w:type="gramEnd"/>
            <w:r>
              <w:rPr>
                <w:rFonts w:ascii="仿宋_GB2312" w:eastAsia="仿宋_GB2312" w:hAnsi="仿宋" w:hint="eastAsia"/>
                <w:sz w:val="24"/>
                <w:szCs w:val="24"/>
              </w:rPr>
              <w:t>等专家组织，有关学术组织、课程联盟组织、课程应用高校（或高校相应院系）等出具，也可由相应学科专业领域的校外专家学者出具。须相关单位盖章或专家签字。评价意见以1份为宜，不得超过２份。无统一格式要求。]</w:t>
            </w:r>
          </w:p>
          <w:p w14:paraId="3D3FEA8A" w14:textId="77777777" w:rsidR="005F0DC4" w:rsidRDefault="005F0DC4">
            <w:pPr>
              <w:adjustRightInd w:val="0"/>
              <w:snapToGrid w:val="0"/>
              <w:ind w:firstLineChars="200" w:firstLine="480"/>
              <w:rPr>
                <w:rFonts w:ascii="仿宋_GB2312" w:eastAsia="仿宋_GB2312" w:hAnsi="仿宋"/>
                <w:sz w:val="24"/>
                <w:szCs w:val="24"/>
              </w:rPr>
            </w:pPr>
          </w:p>
          <w:p w14:paraId="4B60FDE4" w14:textId="77777777" w:rsidR="006B1CF4" w:rsidRDefault="006B1CF4">
            <w:pPr>
              <w:adjustRightInd w:val="0"/>
              <w:snapToGrid w:val="0"/>
              <w:ind w:firstLineChars="200" w:firstLine="480"/>
              <w:rPr>
                <w:rFonts w:ascii="仿宋_GB2312" w:eastAsia="仿宋_GB2312" w:hAnsi="仿宋"/>
                <w:sz w:val="24"/>
                <w:szCs w:val="24"/>
              </w:rPr>
            </w:pPr>
          </w:p>
          <w:p w14:paraId="022751C8" w14:textId="77777777" w:rsidR="006B1CF4" w:rsidRDefault="006B1CF4">
            <w:pPr>
              <w:adjustRightInd w:val="0"/>
              <w:snapToGrid w:val="0"/>
              <w:ind w:firstLineChars="200" w:firstLine="480"/>
              <w:rPr>
                <w:rFonts w:ascii="仿宋_GB2312" w:eastAsia="仿宋_GB2312" w:hAnsi="仿宋"/>
                <w:sz w:val="24"/>
                <w:szCs w:val="24"/>
              </w:rPr>
            </w:pPr>
          </w:p>
          <w:p w14:paraId="748F8CFD" w14:textId="77777777" w:rsidR="006B1CF4" w:rsidRDefault="006B1CF4">
            <w:pPr>
              <w:adjustRightInd w:val="0"/>
              <w:snapToGrid w:val="0"/>
              <w:ind w:firstLineChars="200" w:firstLine="480"/>
              <w:rPr>
                <w:rFonts w:ascii="仿宋_GB2312" w:eastAsia="仿宋_GB2312" w:hAnsi="仿宋"/>
                <w:sz w:val="24"/>
                <w:szCs w:val="24"/>
              </w:rPr>
            </w:pPr>
          </w:p>
          <w:p w14:paraId="7F73EBA9" w14:textId="77777777" w:rsidR="006B1CF4" w:rsidRDefault="006B1CF4">
            <w:pPr>
              <w:adjustRightInd w:val="0"/>
              <w:snapToGrid w:val="0"/>
              <w:ind w:firstLineChars="200" w:firstLine="480"/>
              <w:rPr>
                <w:rFonts w:ascii="仿宋_GB2312" w:eastAsia="仿宋_GB2312" w:hAnsi="仿宋"/>
                <w:sz w:val="24"/>
                <w:szCs w:val="24"/>
              </w:rPr>
            </w:pPr>
          </w:p>
          <w:p w14:paraId="4DA9BE45" w14:textId="74846076" w:rsidR="006B1CF4" w:rsidRDefault="006B1CF4" w:rsidP="006B1CF4">
            <w:pPr>
              <w:adjustRightInd w:val="0"/>
              <w:snapToGrid w:val="0"/>
              <w:rPr>
                <w:rFonts w:ascii="仿宋_GB2312" w:eastAsia="仿宋_GB2312" w:hAnsi="仿宋"/>
                <w:sz w:val="24"/>
                <w:szCs w:val="24"/>
              </w:rPr>
            </w:pPr>
          </w:p>
        </w:tc>
      </w:tr>
    </w:tbl>
    <w:p w14:paraId="6F488AF8" w14:textId="77777777" w:rsidR="005F0DC4" w:rsidRDefault="005F0DC4" w:rsidP="006B1CF4">
      <w:pPr>
        <w:pStyle w:val="1"/>
        <w:ind w:firstLineChars="0" w:firstLine="0"/>
        <w:rPr>
          <w:sz w:val="24"/>
          <w:szCs w:val="24"/>
        </w:rPr>
      </w:pPr>
    </w:p>
    <w:sectPr w:rsidR="005F0DC4" w:rsidSect="0026591C">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17C5A3" w14:textId="77777777" w:rsidR="002C230A" w:rsidRDefault="002C230A">
      <w:r>
        <w:separator/>
      </w:r>
    </w:p>
  </w:endnote>
  <w:endnote w:type="continuationSeparator" w:id="0">
    <w:p w14:paraId="792FAC62" w14:textId="77777777" w:rsidR="002C230A" w:rsidRDefault="002C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SimSun-ExtB"/>
    <w:charset w:val="86"/>
    <w:family w:val="script"/>
    <w:pitch w:val="fixed"/>
    <w:sig w:usb0="00000000" w:usb1="080E0000" w:usb2="00000010" w:usb3="00000000" w:csb0="00040000" w:csb1="00000000"/>
  </w:font>
  <w:font w:name="方正小标宋简体">
    <w:altName w:val="SimSun-ExtB"/>
    <w:charset w:val="86"/>
    <w:family w:val="script"/>
    <w:pitch w:val="default"/>
    <w:sig w:usb0="00000000"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DF965" w14:textId="77777777" w:rsidR="005F0DC4" w:rsidRDefault="005F0DC4">
    <w:pPr>
      <w:pStyle w:val="a5"/>
      <w:jc w:val="center"/>
    </w:pPr>
  </w:p>
  <w:p w14:paraId="6435707B" w14:textId="77777777" w:rsidR="005F0DC4" w:rsidRDefault="005F0DC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4E2F" w14:textId="77777777" w:rsidR="005F0DC4" w:rsidRDefault="002C230A">
    <w:pPr>
      <w:pStyle w:val="a5"/>
      <w:jc w:val="center"/>
    </w:pPr>
    <w:r>
      <w:rPr>
        <w:noProof/>
      </w:rPr>
      <w:pict w14:anchorId="2B871595">
        <v:shapetype id="_x0000_t202" coordsize="21600,21600" o:spt="202" path="m,l,21600r21600,l21600,xe">
          <v:stroke joinstyle="miter"/>
          <v:path gradientshapeok="t" o:connecttype="rect"/>
        </v:shapetype>
        <v:shape id="文本框 1" o:spid="_x0000_s2050"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405AA73C" w14:textId="77777777" w:rsidR="005F0DC4" w:rsidRDefault="00530D7B">
                <w:pPr>
                  <w:pStyle w:val="a5"/>
                </w:pPr>
                <w:r>
                  <w:fldChar w:fldCharType="begin"/>
                </w:r>
                <w:r w:rsidR="00E36FD2">
                  <w:instrText xml:space="preserve"> PAGE  \* MERGEFORMAT </w:instrText>
                </w:r>
                <w:r>
                  <w:fldChar w:fldCharType="separate"/>
                </w:r>
                <w:r w:rsidR="00BA7D22">
                  <w:rPr>
                    <w:noProof/>
                  </w:rPr>
                  <w:t>1</w:t>
                </w:r>
                <w:r>
                  <w:fldChar w:fldCharType="end"/>
                </w:r>
              </w:p>
            </w:txbxContent>
          </v:textbox>
          <w10:wrap anchorx="margin"/>
        </v:shape>
      </w:pict>
    </w:r>
    <w:sdt>
      <w:sdtPr>
        <w:id w:val="15187993"/>
      </w:sdtPr>
      <w:sdtEndPr/>
      <w:sdtContent/>
    </w:sdt>
  </w:p>
  <w:p w14:paraId="50D6507E" w14:textId="77777777" w:rsidR="005F0DC4" w:rsidRDefault="005F0DC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4B11D" w14:textId="77777777" w:rsidR="005F0DC4" w:rsidRDefault="002C230A">
    <w:pPr>
      <w:pStyle w:val="a5"/>
      <w:jc w:val="center"/>
    </w:pPr>
    <w:r>
      <w:rPr>
        <w:noProof/>
      </w:rPr>
      <w:pict w14:anchorId="7853C287">
        <v:shapetype id="_x0000_t202" coordsize="21600,21600" o:spt="202" path="m,l,21600r21600,l21600,xe">
          <v:stroke joinstyle="miter"/>
          <v:path gradientshapeok="t" o:connecttype="rect"/>
        </v:shapetype>
        <v:shape id="文本框 2" o:spid="_x0000_s2049" type="#_x0000_t202" style="position:absolute;left:0;text-align:left;margin-left:0;margin-top:0;width:2in;height:2in;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14:paraId="3C6E04C9" w14:textId="77777777" w:rsidR="005F0DC4" w:rsidRDefault="00530D7B">
                <w:pPr>
                  <w:pStyle w:val="a5"/>
                </w:pPr>
                <w:r>
                  <w:fldChar w:fldCharType="begin"/>
                </w:r>
                <w:r w:rsidR="00E36FD2">
                  <w:instrText xml:space="preserve"> PAGE  \* MERGEFORMAT </w:instrText>
                </w:r>
                <w:r>
                  <w:fldChar w:fldCharType="separate"/>
                </w:r>
                <w:r w:rsidR="00BA7D22">
                  <w:rPr>
                    <w:noProof/>
                  </w:rPr>
                  <w:t>2</w:t>
                </w:r>
                <w:r>
                  <w:fldChar w:fldCharType="end"/>
                </w:r>
              </w:p>
            </w:txbxContent>
          </v:textbox>
          <w10:wrap anchorx="margin"/>
        </v:shape>
      </w:pict>
    </w:r>
  </w:p>
  <w:p w14:paraId="051B6C92" w14:textId="77777777" w:rsidR="005F0DC4" w:rsidRDefault="005F0DC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6714C5" w14:textId="77777777" w:rsidR="002C230A" w:rsidRDefault="002C230A">
      <w:r>
        <w:separator/>
      </w:r>
    </w:p>
  </w:footnote>
  <w:footnote w:type="continuationSeparator" w:id="0">
    <w:p w14:paraId="5774D7A8" w14:textId="77777777" w:rsidR="002C230A" w:rsidRDefault="002C23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3769"/>
    <w:rsid w:val="0000729A"/>
    <w:rsid w:val="00011426"/>
    <w:rsid w:val="00011B23"/>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757E3"/>
    <w:rsid w:val="00091D26"/>
    <w:rsid w:val="00094977"/>
    <w:rsid w:val="00095EF7"/>
    <w:rsid w:val="00096164"/>
    <w:rsid w:val="000A1A6A"/>
    <w:rsid w:val="000A54E4"/>
    <w:rsid w:val="000A5586"/>
    <w:rsid w:val="000C218F"/>
    <w:rsid w:val="000D262F"/>
    <w:rsid w:val="000D45D7"/>
    <w:rsid w:val="000D66DE"/>
    <w:rsid w:val="000E249B"/>
    <w:rsid w:val="000E2B12"/>
    <w:rsid w:val="000E65CB"/>
    <w:rsid w:val="000F55AC"/>
    <w:rsid w:val="00100FE1"/>
    <w:rsid w:val="001017AB"/>
    <w:rsid w:val="00104A05"/>
    <w:rsid w:val="001078CA"/>
    <w:rsid w:val="00110490"/>
    <w:rsid w:val="00113952"/>
    <w:rsid w:val="00120ED5"/>
    <w:rsid w:val="00134DB6"/>
    <w:rsid w:val="00135DBD"/>
    <w:rsid w:val="001364FC"/>
    <w:rsid w:val="001376C6"/>
    <w:rsid w:val="00137F5B"/>
    <w:rsid w:val="0014153F"/>
    <w:rsid w:val="001538CB"/>
    <w:rsid w:val="001612E2"/>
    <w:rsid w:val="00165A40"/>
    <w:rsid w:val="00175663"/>
    <w:rsid w:val="00175C15"/>
    <w:rsid w:val="00197AEA"/>
    <w:rsid w:val="001C076B"/>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C230A"/>
    <w:rsid w:val="002D0326"/>
    <w:rsid w:val="002D6676"/>
    <w:rsid w:val="002E0177"/>
    <w:rsid w:val="002F3B10"/>
    <w:rsid w:val="002F7E20"/>
    <w:rsid w:val="00304B77"/>
    <w:rsid w:val="00307531"/>
    <w:rsid w:val="00312F54"/>
    <w:rsid w:val="00321E02"/>
    <w:rsid w:val="0032383F"/>
    <w:rsid w:val="00326F2C"/>
    <w:rsid w:val="003671F3"/>
    <w:rsid w:val="003700B5"/>
    <w:rsid w:val="003A1B4A"/>
    <w:rsid w:val="003A2850"/>
    <w:rsid w:val="003C6334"/>
    <w:rsid w:val="003C7274"/>
    <w:rsid w:val="003C72A7"/>
    <w:rsid w:val="003C75D2"/>
    <w:rsid w:val="003E655B"/>
    <w:rsid w:val="0040048D"/>
    <w:rsid w:val="004114F4"/>
    <w:rsid w:val="004138CF"/>
    <w:rsid w:val="00414682"/>
    <w:rsid w:val="00420A08"/>
    <w:rsid w:val="00425C06"/>
    <w:rsid w:val="00434558"/>
    <w:rsid w:val="0044358D"/>
    <w:rsid w:val="00454D57"/>
    <w:rsid w:val="00455D5A"/>
    <w:rsid w:val="0045695F"/>
    <w:rsid w:val="0046000E"/>
    <w:rsid w:val="0047414F"/>
    <w:rsid w:val="004863F1"/>
    <w:rsid w:val="00496E4B"/>
    <w:rsid w:val="004A0021"/>
    <w:rsid w:val="004A1B5F"/>
    <w:rsid w:val="004A42BD"/>
    <w:rsid w:val="004B0458"/>
    <w:rsid w:val="004D4E83"/>
    <w:rsid w:val="004D619D"/>
    <w:rsid w:val="004E59AB"/>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0D19"/>
    <w:rsid w:val="00651D97"/>
    <w:rsid w:val="00652D52"/>
    <w:rsid w:val="00653AE1"/>
    <w:rsid w:val="00667B2E"/>
    <w:rsid w:val="006772FC"/>
    <w:rsid w:val="00691365"/>
    <w:rsid w:val="00691D18"/>
    <w:rsid w:val="006B1CF4"/>
    <w:rsid w:val="006C1307"/>
    <w:rsid w:val="006C21CA"/>
    <w:rsid w:val="006C4674"/>
    <w:rsid w:val="006C50EE"/>
    <w:rsid w:val="006C7AE0"/>
    <w:rsid w:val="006D6F20"/>
    <w:rsid w:val="006E6036"/>
    <w:rsid w:val="006E60DE"/>
    <w:rsid w:val="006E7652"/>
    <w:rsid w:val="006F0898"/>
    <w:rsid w:val="006F2467"/>
    <w:rsid w:val="0070236A"/>
    <w:rsid w:val="0071024D"/>
    <w:rsid w:val="00731F2A"/>
    <w:rsid w:val="007342B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7F24F0"/>
    <w:rsid w:val="00800317"/>
    <w:rsid w:val="00802AB3"/>
    <w:rsid w:val="008042CA"/>
    <w:rsid w:val="0080469B"/>
    <w:rsid w:val="00807562"/>
    <w:rsid w:val="00807B7D"/>
    <w:rsid w:val="00814E3B"/>
    <w:rsid w:val="00821ABE"/>
    <w:rsid w:val="00824E2C"/>
    <w:rsid w:val="008257F6"/>
    <w:rsid w:val="00854FCD"/>
    <w:rsid w:val="008553E0"/>
    <w:rsid w:val="008605E6"/>
    <w:rsid w:val="0086117A"/>
    <w:rsid w:val="00864EB3"/>
    <w:rsid w:val="008671D2"/>
    <w:rsid w:val="00867DA9"/>
    <w:rsid w:val="008720CB"/>
    <w:rsid w:val="008806A1"/>
    <w:rsid w:val="00881937"/>
    <w:rsid w:val="008820A8"/>
    <w:rsid w:val="00884A33"/>
    <w:rsid w:val="00886AC2"/>
    <w:rsid w:val="008947E9"/>
    <w:rsid w:val="00894AA3"/>
    <w:rsid w:val="008A54FE"/>
    <w:rsid w:val="008A7368"/>
    <w:rsid w:val="008B47ED"/>
    <w:rsid w:val="008D31D8"/>
    <w:rsid w:val="008D760B"/>
    <w:rsid w:val="008F23E8"/>
    <w:rsid w:val="008F3CCF"/>
    <w:rsid w:val="0091032A"/>
    <w:rsid w:val="00914ED8"/>
    <w:rsid w:val="0091574A"/>
    <w:rsid w:val="009211A0"/>
    <w:rsid w:val="00933E20"/>
    <w:rsid w:val="0094231C"/>
    <w:rsid w:val="00945BC1"/>
    <w:rsid w:val="00947DD2"/>
    <w:rsid w:val="0095016E"/>
    <w:rsid w:val="00952742"/>
    <w:rsid w:val="00955739"/>
    <w:rsid w:val="00956F3E"/>
    <w:rsid w:val="009602D7"/>
    <w:rsid w:val="00962854"/>
    <w:rsid w:val="00976E81"/>
    <w:rsid w:val="00984CF5"/>
    <w:rsid w:val="00986E35"/>
    <w:rsid w:val="00991114"/>
    <w:rsid w:val="009914F1"/>
    <w:rsid w:val="00992EA8"/>
    <w:rsid w:val="00994179"/>
    <w:rsid w:val="009A6B73"/>
    <w:rsid w:val="009B25E9"/>
    <w:rsid w:val="009B3D3B"/>
    <w:rsid w:val="009B52C5"/>
    <w:rsid w:val="009C2A7E"/>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A7D22"/>
    <w:rsid w:val="00BB5CD3"/>
    <w:rsid w:val="00BC0DEA"/>
    <w:rsid w:val="00BC27EB"/>
    <w:rsid w:val="00BC60D8"/>
    <w:rsid w:val="00BD23DC"/>
    <w:rsid w:val="00BD2FFE"/>
    <w:rsid w:val="00BE12FE"/>
    <w:rsid w:val="00BF3975"/>
    <w:rsid w:val="00BF4897"/>
    <w:rsid w:val="00BF55CA"/>
    <w:rsid w:val="00C05DDC"/>
    <w:rsid w:val="00C242FF"/>
    <w:rsid w:val="00C25167"/>
    <w:rsid w:val="00C27A3C"/>
    <w:rsid w:val="00C3177A"/>
    <w:rsid w:val="00C33255"/>
    <w:rsid w:val="00C5760B"/>
    <w:rsid w:val="00C74E79"/>
    <w:rsid w:val="00C76DFA"/>
    <w:rsid w:val="00C822A2"/>
    <w:rsid w:val="00C9436D"/>
    <w:rsid w:val="00CA5E14"/>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157"/>
    <w:rsid w:val="00D65C07"/>
    <w:rsid w:val="00D8415C"/>
    <w:rsid w:val="00D846E6"/>
    <w:rsid w:val="00DA11A0"/>
    <w:rsid w:val="00DB15D8"/>
    <w:rsid w:val="00DB376C"/>
    <w:rsid w:val="00DB40D8"/>
    <w:rsid w:val="00DB6E42"/>
    <w:rsid w:val="00DC5D58"/>
    <w:rsid w:val="00DC6596"/>
    <w:rsid w:val="00DD4E06"/>
    <w:rsid w:val="00DE1C13"/>
    <w:rsid w:val="00DE71DE"/>
    <w:rsid w:val="00DF6B04"/>
    <w:rsid w:val="00E10421"/>
    <w:rsid w:val="00E1262D"/>
    <w:rsid w:val="00E15BD2"/>
    <w:rsid w:val="00E24899"/>
    <w:rsid w:val="00E25902"/>
    <w:rsid w:val="00E33F5F"/>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03C9"/>
    <w:rsid w:val="00EE1CFD"/>
    <w:rsid w:val="00EE24DF"/>
    <w:rsid w:val="00EF4DB2"/>
    <w:rsid w:val="00F026DE"/>
    <w:rsid w:val="00F05B90"/>
    <w:rsid w:val="00F131FF"/>
    <w:rsid w:val="00F14A4F"/>
    <w:rsid w:val="00F23818"/>
    <w:rsid w:val="00F27C5F"/>
    <w:rsid w:val="00F40D49"/>
    <w:rsid w:val="00F44ADA"/>
    <w:rsid w:val="00F538F6"/>
    <w:rsid w:val="00F564C1"/>
    <w:rsid w:val="00F56743"/>
    <w:rsid w:val="00F64C45"/>
    <w:rsid w:val="00F678F0"/>
    <w:rsid w:val="00F74740"/>
    <w:rsid w:val="00F77247"/>
    <w:rsid w:val="00F948EC"/>
    <w:rsid w:val="00FA380C"/>
    <w:rsid w:val="00FC013F"/>
    <w:rsid w:val="00FC2476"/>
    <w:rsid w:val="00FC2E28"/>
    <w:rsid w:val="00FC3928"/>
    <w:rsid w:val="00FC3D41"/>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41D2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6591C"/>
    <w:pPr>
      <w:jc w:val="left"/>
    </w:pPr>
  </w:style>
  <w:style w:type="paragraph" w:styleId="a4">
    <w:name w:val="Balloon Text"/>
    <w:basedOn w:val="a"/>
    <w:link w:val="Char0"/>
    <w:uiPriority w:val="99"/>
    <w:unhideWhenUsed/>
    <w:qFormat/>
    <w:rsid w:val="0026591C"/>
    <w:rPr>
      <w:sz w:val="18"/>
      <w:szCs w:val="18"/>
    </w:rPr>
  </w:style>
  <w:style w:type="paragraph" w:styleId="a5">
    <w:name w:val="footer"/>
    <w:basedOn w:val="a"/>
    <w:link w:val="Char1"/>
    <w:uiPriority w:val="99"/>
    <w:unhideWhenUsed/>
    <w:qFormat/>
    <w:rsid w:val="0026591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6591C"/>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26591C"/>
    <w:rPr>
      <w:b/>
      <w:bCs/>
    </w:rPr>
  </w:style>
  <w:style w:type="table" w:styleId="a8">
    <w:name w:val="Table Grid"/>
    <w:basedOn w:val="a1"/>
    <w:uiPriority w:val="59"/>
    <w:qFormat/>
    <w:rsid w:val="002659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annotation reference"/>
    <w:basedOn w:val="a0"/>
    <w:uiPriority w:val="99"/>
    <w:unhideWhenUsed/>
    <w:qFormat/>
    <w:rsid w:val="0026591C"/>
    <w:rPr>
      <w:sz w:val="21"/>
      <w:szCs w:val="21"/>
    </w:rPr>
  </w:style>
  <w:style w:type="character" w:customStyle="1" w:styleId="Char2">
    <w:name w:val="页眉 Char"/>
    <w:basedOn w:val="a0"/>
    <w:link w:val="a6"/>
    <w:uiPriority w:val="99"/>
    <w:qFormat/>
    <w:rsid w:val="0026591C"/>
    <w:rPr>
      <w:sz w:val="18"/>
      <w:szCs w:val="18"/>
    </w:rPr>
  </w:style>
  <w:style w:type="character" w:customStyle="1" w:styleId="Char1">
    <w:name w:val="页脚 Char"/>
    <w:basedOn w:val="a0"/>
    <w:link w:val="a5"/>
    <w:uiPriority w:val="99"/>
    <w:qFormat/>
    <w:rsid w:val="0026591C"/>
    <w:rPr>
      <w:sz w:val="18"/>
      <w:szCs w:val="18"/>
    </w:rPr>
  </w:style>
  <w:style w:type="paragraph" w:customStyle="1" w:styleId="1">
    <w:name w:val="列出段落1"/>
    <w:basedOn w:val="a"/>
    <w:uiPriority w:val="34"/>
    <w:qFormat/>
    <w:rsid w:val="0026591C"/>
    <w:pPr>
      <w:ind w:firstLineChars="200" w:firstLine="420"/>
    </w:pPr>
  </w:style>
  <w:style w:type="character" w:customStyle="1" w:styleId="Char0">
    <w:name w:val="批注框文本 Char"/>
    <w:basedOn w:val="a0"/>
    <w:link w:val="a4"/>
    <w:uiPriority w:val="99"/>
    <w:semiHidden/>
    <w:qFormat/>
    <w:rsid w:val="0026591C"/>
    <w:rPr>
      <w:sz w:val="18"/>
      <w:szCs w:val="18"/>
    </w:rPr>
  </w:style>
  <w:style w:type="character" w:customStyle="1" w:styleId="Char">
    <w:name w:val="批注文字 Char"/>
    <w:basedOn w:val="a0"/>
    <w:link w:val="a3"/>
    <w:uiPriority w:val="99"/>
    <w:semiHidden/>
    <w:qFormat/>
    <w:rsid w:val="0026591C"/>
  </w:style>
  <w:style w:type="character" w:customStyle="1" w:styleId="Char3">
    <w:name w:val="批注主题 Char"/>
    <w:basedOn w:val="Char"/>
    <w:link w:val="a7"/>
    <w:uiPriority w:val="99"/>
    <w:semiHidden/>
    <w:qFormat/>
    <w:rsid w:val="0026591C"/>
    <w:rPr>
      <w:b/>
      <w:bCs/>
    </w:rPr>
  </w:style>
  <w:style w:type="paragraph" w:styleId="aa">
    <w:name w:val="List Paragraph"/>
    <w:basedOn w:val="a"/>
    <w:uiPriority w:val="34"/>
    <w:qFormat/>
    <w:rsid w:val="0026591C"/>
    <w:pPr>
      <w:ind w:firstLineChars="200" w:firstLine="420"/>
    </w:pPr>
  </w:style>
  <w:style w:type="character" w:styleId="ab">
    <w:name w:val="Hyperlink"/>
    <w:basedOn w:val="a0"/>
    <w:rsid w:val="001376C6"/>
    <w:rPr>
      <w:color w:val="0000FF"/>
      <w:u w:val="single"/>
    </w:rPr>
  </w:style>
  <w:style w:type="character" w:customStyle="1" w:styleId="UnresolvedMention">
    <w:name w:val="Unresolved Mention"/>
    <w:basedOn w:val="a0"/>
    <w:uiPriority w:val="99"/>
    <w:semiHidden/>
    <w:unhideWhenUsed/>
    <w:rsid w:val="001376C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3390800@qq.com"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69B085-F7E6-4E98-93BC-66C16278B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9</Pages>
  <Words>937</Words>
  <Characters>5347</Characters>
  <Application>Microsoft Office Word</Application>
  <DocSecurity>0</DocSecurity>
  <Lines>44</Lines>
  <Paragraphs>12</Paragraphs>
  <ScaleCrop>false</ScaleCrop>
  <Company>gjs</Company>
  <LinksUpToDate>false</LinksUpToDate>
  <CharactersWithSpaces>6272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吴屹</cp:lastModifiedBy>
  <cp:revision>20</cp:revision>
  <cp:lastPrinted>2019-06-26T08:25:00Z</cp:lastPrinted>
  <dcterms:created xsi:type="dcterms:W3CDTF">2021-04-09T08:44:00Z</dcterms:created>
  <dcterms:modified xsi:type="dcterms:W3CDTF">2021-05-19T08:20:00Z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38C6C6E8EAF240949EDCFF8D466C1662</vt:lpwstr>
  </property>
</Properties>
</file>